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32" w:rsidRPr="0050676E" w:rsidRDefault="00664132" w:rsidP="00664132">
      <w:pPr>
        <w:widowControl w:val="0"/>
        <w:adjustRightInd/>
        <w:snapToGrid/>
        <w:spacing w:after="0" w:line="600" w:lineRule="exact"/>
        <w:jc w:val="center"/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</w:pPr>
      <w:r w:rsidRPr="0050676E">
        <w:rPr>
          <w:rFonts w:ascii="方正小标宋简体" w:eastAsia="方正小标宋简体" w:hAnsi="方正小标宋简体" w:cs="方正小标宋简体"/>
          <w:kern w:val="2"/>
          <w:sz w:val="44"/>
          <w:szCs w:val="44"/>
        </w:rPr>
        <w:t xml:space="preserve">名词解释 </w:t>
      </w:r>
    </w:p>
    <w:p w:rsidR="00664132" w:rsidRPr="0050676E" w:rsidRDefault="00664132" w:rsidP="00D31D50">
      <w:pPr>
        <w:spacing w:line="220" w:lineRule="atLeast"/>
      </w:pP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公共财政：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指在市场经济条件下，为满足社会公共需要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而进行的政府收支活动模式或财政运行机制模式，国家以社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会和经济管理者的身份参与社会分配，并将收入用于政府公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共活动支出，为社会提供公共产品和公共服务，以保障和改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善民生，保证国家机器正常运转，维护国家安全和社会秩序，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促进经济社会协调发展。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一般公共预算：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原公共财政预算，按照新《预算法》要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求，更名为一般公共预算。是指政府凭借国家权力，以社会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管理者身份筹集以税收为主体的财政收入，用于保障和改善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民生、维持国家行政职能正常行使、保障国家安全等方面的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收支预算。地方公共财政收入预算包括：地方本级预算收入、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转移性收入、调入预算调节基金、地方政府债券收入和上年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结余收入。地方公共财政支出预算编制内容包括地方本级预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算支出、转移性支出、地方政府债券还本支出、安排预算调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节基金、增设预算周转金和年末累计结余。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政府性基金预算：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指政府通过向社会征收基金、收费，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以及出让土地、发行彩票等方式取得收入，专项用于支持特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定基础设施建设和社会事业发展等方面的收支预算。地方政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府性基金收入预算编制内容包括地方本级收入、转移性收入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和上年结余收入。地方政府性基金支出预算编制内容包括地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方本级支出、转移性支出、年末累计结余。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国有资本经营预算：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国有资本经营预算，是指国家以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lastRenderedPageBreak/>
        <w:t>所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有者身份依法取得国有资本收益，并对所得收益进行分配而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发生的各项收支预算，是政府预算的重要组成部分。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社会保险基金预算</w:t>
      </w:r>
      <w:r w:rsid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社会保险基金预算是根据《中华人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民共和国预算法》、《中华人民共和国社会保险法》等法律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法规建立、按规定程序审批通过、反映各项社会保险基金收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支的年度计划。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社会保险</w:t>
      </w:r>
      <w:r w:rsid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是指国家通过立法建立的，旨在保障劳动者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因年老、失业、患病、工伤、生育而减少或丧失劳动收入时，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依法从国家和社会获得经济补偿和物质帮助的社会保障制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度。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部门预算：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指部门依据国家有关政策规定及其行使职能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的需要，由基层预算单位编制，逐级上报，经各级政府财政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部门汇总审核后提交立法机关依法批准的涵盖部门各项收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支的综合财政计划。主要包括部门收入、基本支出和项目支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出预算等内容。通俗地讲就是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“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一个部门、一本预算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”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跨年度预算平衡机制：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指在财政预算编制、执行等环节，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建立健全跨年度的、合理的平衡机制，实施依法征税，硬化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支出预算约束，更好地发挥财政宏观调控作用。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跨年度预算平衡机制：指在财政预算编制、执行等环节，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建立健全跨年度的、合理的平衡机制，实施依法征税，硬化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支出预算约束，更好地发挥财政宏观调控作用。跨年度预算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平衡机制是对现行单一年度预算平衡机制的一种改进。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调入资金：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是指各级财政因平衡当年一般公共预算收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lastRenderedPageBreak/>
        <w:t>支，而从基金结余和其他渠道调入的资金。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预算调节基金：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指各级财政通过超收安排的具有储备性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质的基金，用于弥补短收年份预算执行的收支缺口，以及视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预算平衡情况，在安排年初预算时调入并安排使用，安排或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补充基金时在支出方反映，调入使用基金时在收入方反映。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税收返还：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指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1994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年分税制改革和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2002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年所得税收入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分享改革后，为保证地方既得利益，对原属于地方的收入划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为中央收入部分，给予地方的补偿。包括增值税消费税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“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两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税返还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”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、所得税基数返还、成品油价格和税费改革税收返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还。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转移支付制度：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是为了弥补财政实力薄弱地区的财力缺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口，均衡地区间财力差距，实现地区间基本公共服务能力的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均等化，由上级财政安排给下级财政的补助支出。可分为：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中央对自治区的转移支付制度、自治区对下转移支付制度两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个层次。现阶段，财政转移支付主要包括：返还性收入、一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般性转移支付、专项转移支付等。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保基本支出：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对各行政事业单位干部职工的工资性支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出、各类社会保险缴费、离退休人员养老金全额予以保障。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对按照政策规定给各类人员发放的补贴支出，全额予以保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障，不留缺口。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保运转支出：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为推进社会和谐发展，集中财力支持教育、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科技、文化、宣传、体育、医疗、卫生、基层组织建设、社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保、农业、旅游等事业发展，确保社会和谐发展。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lastRenderedPageBreak/>
        <w:t>保重点支出：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对自治区党委、人民政府和地委重大决策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部署、重大事项安排，对涉及国计民生、社会和谐健康发展、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贯彻新发展理念、落实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“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三大攻坚战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”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等支出。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保民生支出：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对自治区党委、人民政府和地委确定的各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项重大民生支出，特别是涉及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“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幼有所育、学有所教、劳有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所得、病有所医、老有所养、住有所居、弱有所扶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”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的支出。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压一般支出：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因财力有限，为确保以上各类支出，必须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要压缩其他支出，包括各部门单位的办公经费、办事的专项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业务费以及一些专项经费。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664132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政府债务限额：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由国务院、自治区人民政府、行署逐级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提出、并经同级人大批准的地方政府负有偿还责任债务余额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的上限，包括：政府负有偿还责任的债务余额和政府债券。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地区政府债务限额额度由自治区确定，同时地区要在自治区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确定的政府债务限额内提出全地区的政府债务限额，报同级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人大审议。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857FD6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地方政府存量债务：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在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2013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年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6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月份审计认定的基础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上，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2014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年经审计、财政部门清理甄别后的政府债务，包括：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政府负有偿还责任的债务、政府负有担保责任的债务、政府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可能承担一定救助责任的债务。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</w:p>
    <w:p w:rsidR="004358AB" w:rsidRPr="0050676E" w:rsidRDefault="00664132" w:rsidP="0050676E">
      <w:pPr>
        <w:widowControl w:val="0"/>
        <w:adjustRightInd/>
        <w:snapToGrid/>
        <w:spacing w:after="0" w:line="560" w:lineRule="exact"/>
        <w:ind w:firstLineChars="200" w:firstLine="643"/>
        <w:jc w:val="both"/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</w:pPr>
      <w:r w:rsidRPr="0050676E">
        <w:rPr>
          <w:rFonts w:ascii="Times New Roman" w:eastAsia="方正仿宋简体" w:hAnsi="Times New Roman" w:cs="Times New Roman"/>
          <w:b/>
          <w:bCs/>
          <w:color w:val="000000"/>
          <w:kern w:val="2"/>
          <w:sz w:val="32"/>
          <w:szCs w:val="32"/>
        </w:rPr>
        <w:t>政府债务风险预警：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国务院、自治区根据一般债务余额、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专项债务余额、或有债务余额以及新增债券、债务偿还、债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务逾期等情况，测算各地综合债务率、一般债务率、专项债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务率、或有债务率等指标。对综合债务率低于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100%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，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lastRenderedPageBreak/>
        <w:t>但一般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债务率、专项债务率有一项高于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100%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或者或有债务率高于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15%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的地区，列入风险提示名单；对综合债务率高于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100%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，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或一般债务率、专项债务率两项同时高于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100%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的地区，列入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风险预警名单。列入风险提示名单的地区需认真排查风险隐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患，综合考虑经济发展需要和财力可能，合理控制债务余额的规模和增长速度。</w:t>
      </w:r>
      <w:r w:rsidR="00857FD6"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列入风险预警名单的高风险地区，原则</w:t>
      </w:r>
      <w:r w:rsidR="00857FD6"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 xml:space="preserve"> </w:t>
      </w:r>
      <w:r w:rsidR="00857FD6" w:rsidRPr="0050676E">
        <w:rPr>
          <w:rFonts w:ascii="Times New Roman" w:eastAsia="方正仿宋简体" w:hAnsi="Times New Roman" w:cs="Times New Roman"/>
          <w:bCs/>
          <w:color w:val="000000"/>
          <w:kern w:val="2"/>
          <w:sz w:val="32"/>
          <w:szCs w:val="32"/>
        </w:rPr>
        <w:t>上不得新增政府债务余额。</w:t>
      </w:r>
    </w:p>
    <w:sectPr w:rsidR="004358AB" w:rsidRPr="0050676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E98" w:rsidRDefault="00D56E98" w:rsidP="00664132">
      <w:pPr>
        <w:spacing w:after="0"/>
      </w:pPr>
      <w:r>
        <w:separator/>
      </w:r>
    </w:p>
  </w:endnote>
  <w:endnote w:type="continuationSeparator" w:id="0">
    <w:p w:rsidR="00D56E98" w:rsidRDefault="00D56E98" w:rsidP="0066413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E98" w:rsidRDefault="00D56E98" w:rsidP="00664132">
      <w:pPr>
        <w:spacing w:after="0"/>
      </w:pPr>
      <w:r>
        <w:separator/>
      </w:r>
    </w:p>
  </w:footnote>
  <w:footnote w:type="continuationSeparator" w:id="0">
    <w:p w:rsidR="00D56E98" w:rsidRDefault="00D56E98" w:rsidP="0066413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5DA6"/>
    <w:rsid w:val="00301432"/>
    <w:rsid w:val="00323B43"/>
    <w:rsid w:val="003D37D8"/>
    <w:rsid w:val="00426133"/>
    <w:rsid w:val="004358AB"/>
    <w:rsid w:val="0050676E"/>
    <w:rsid w:val="00664132"/>
    <w:rsid w:val="00857FD6"/>
    <w:rsid w:val="008B7726"/>
    <w:rsid w:val="00BA39A3"/>
    <w:rsid w:val="00C651B9"/>
    <w:rsid w:val="00D31D50"/>
    <w:rsid w:val="00D5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41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413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413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413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2021-08-09T04:47:00Z</dcterms:modified>
</cp:coreProperties>
</file>