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岳普湖县教育局2024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6378EE6">
      <w:r>
        <w:br w:type="page"/>
      </w:r>
    </w:p>
    <w:p w14:paraId="4A0D0D72">
      <w:pPr>
        <w:spacing w:line="640" w:lineRule="exact"/>
        <w:jc w:val="center"/>
        <w:outlineLvl w:val="1"/>
      </w:pPr>
      <w:r>
        <w:rPr>
          <w:rFonts w:ascii="黑体" w:hAnsi="黑体" w:eastAsia="黑体"/>
          <w:sz w:val="32"/>
        </w:rPr>
        <w:t>第一部分 单位概况</w:t>
      </w:r>
    </w:p>
    <w:p w14:paraId="0B2A1C61">
      <w:pPr>
        <w:spacing w:line="640" w:lineRule="exact"/>
        <w:ind w:firstLine="640"/>
        <w:jc w:val="both"/>
        <w:outlineLvl w:val="2"/>
      </w:pPr>
      <w:r>
        <w:rPr>
          <w:rFonts w:ascii="黑体" w:hAnsi="黑体" w:eastAsia="黑体"/>
          <w:sz w:val="32"/>
        </w:rPr>
        <w:t>一、主要职能</w:t>
      </w:r>
    </w:p>
    <w:p w14:paraId="618A15B2">
      <w:pPr>
        <w:spacing w:line="580" w:lineRule="exact"/>
        <w:ind w:firstLine="640"/>
        <w:jc w:val="both"/>
      </w:pPr>
      <w:r>
        <w:rPr>
          <w:rFonts w:ascii="仿宋_GB2312" w:hAnsi="仿宋_GB2312" w:eastAsia="仿宋_GB2312"/>
          <w:sz w:val="32"/>
        </w:rPr>
        <w:t>岳普湖县教育局全面贯彻党和国家的教育方针、政策和有关教育的法律法规；研究起草教育工作的地方性法规、规章，并组织实施。综合管理全县基础教育（含学前教育）、高中教育、职业教育、成人教育以及特殊教育、社会力量办学、社区教育、扫盲等工作；指导、协调县乡镇有关部门的教育工作；负责全县教育督导评估工作。</w:t>
      </w:r>
    </w:p>
    <w:p w14:paraId="486DD199">
      <w:pPr>
        <w:spacing w:line="640" w:lineRule="exact"/>
        <w:ind w:firstLine="640"/>
        <w:jc w:val="both"/>
        <w:outlineLvl w:val="2"/>
      </w:pPr>
      <w:r>
        <w:rPr>
          <w:rFonts w:ascii="黑体" w:hAnsi="黑体" w:eastAsia="黑体"/>
          <w:sz w:val="32"/>
        </w:rPr>
        <w:t>二、机构设置及人员情况</w:t>
      </w:r>
    </w:p>
    <w:p w14:paraId="0F142133">
      <w:pPr>
        <w:spacing w:line="580" w:lineRule="exact"/>
        <w:ind w:firstLine="640"/>
        <w:jc w:val="both"/>
      </w:pPr>
      <w:r>
        <w:rPr>
          <w:rFonts w:ascii="仿宋_GB2312" w:hAnsi="仿宋_GB2312" w:eastAsia="仿宋_GB2312"/>
          <w:sz w:val="32"/>
        </w:rPr>
        <w:t>岳普湖县教育局2024年度，实有人数73人，其中：在职人员39人，增加3人；离休人员0人，增加0人；退休人员34人,增加0人。</w:t>
      </w:r>
    </w:p>
    <w:p w14:paraId="648175FB">
      <w:pPr>
        <w:spacing w:line="580" w:lineRule="exact"/>
        <w:ind w:firstLine="640"/>
        <w:jc w:val="both"/>
      </w:pPr>
      <w:r>
        <w:rPr>
          <w:rFonts w:ascii="仿宋_GB2312" w:hAnsi="仿宋_GB2312" w:eastAsia="仿宋_GB2312"/>
          <w:sz w:val="32"/>
        </w:rPr>
        <w:t>岳普湖县教育局无下属预算单位，下设7个科室，分别是：党政办、思政办、基教股、质量检测中心、人事科、规划财务审计中心、教师发展中心。</w:t>
      </w:r>
    </w:p>
    <w:p w14:paraId="027DF64C">
      <w:r>
        <w:br w:type="page"/>
      </w:r>
    </w:p>
    <w:p w14:paraId="7D74FC34">
      <w:pPr>
        <w:spacing w:line="240" w:lineRule="auto"/>
        <w:jc w:val="center"/>
        <w:outlineLvl w:val="1"/>
      </w:pPr>
      <w:r>
        <w:rPr>
          <w:rFonts w:ascii="黑体" w:hAnsi="黑体" w:eastAsia="黑体"/>
          <w:sz w:val="32"/>
        </w:rPr>
        <w:t>第二部分 部门决算情况说明</w:t>
      </w:r>
    </w:p>
    <w:p w14:paraId="058EA92F">
      <w:pPr>
        <w:spacing w:line="640" w:lineRule="exact"/>
        <w:ind w:firstLine="640"/>
        <w:jc w:val="both"/>
        <w:outlineLvl w:val="2"/>
      </w:pPr>
      <w:r>
        <w:rPr>
          <w:rFonts w:ascii="黑体" w:hAnsi="黑体" w:eastAsia="黑体"/>
          <w:sz w:val="32"/>
        </w:rPr>
        <w:t>一、收入支出决算总体情况说明</w:t>
      </w:r>
    </w:p>
    <w:p w14:paraId="0CDCAC88">
      <w:pPr>
        <w:spacing w:line="580" w:lineRule="exact"/>
        <w:ind w:firstLine="640"/>
        <w:jc w:val="both"/>
      </w:pPr>
      <w:r>
        <w:rPr>
          <w:rFonts w:ascii="仿宋_GB2312" w:hAnsi="仿宋_GB2312" w:eastAsia="仿宋_GB2312"/>
          <w:b/>
          <w:sz w:val="32"/>
        </w:rPr>
        <w:t>2024年度收入总计11,345.88万元，</w:t>
      </w:r>
      <w:r>
        <w:rPr>
          <w:rFonts w:ascii="仿宋_GB2312" w:hAnsi="仿宋_GB2312" w:eastAsia="仿宋_GB2312"/>
          <w:b w:val="0"/>
          <w:sz w:val="32"/>
        </w:rPr>
        <w:t>其中：本年收入合计11,345.88万元，使用非财政拨款结余（含专用结余）0.00万元，年初结转和结余0.00万元。</w:t>
      </w:r>
    </w:p>
    <w:p w14:paraId="241EF39E">
      <w:pPr>
        <w:spacing w:line="580" w:lineRule="exact"/>
        <w:ind w:firstLine="640"/>
        <w:jc w:val="both"/>
      </w:pPr>
      <w:r>
        <w:rPr>
          <w:rFonts w:ascii="仿宋_GB2312" w:hAnsi="仿宋_GB2312" w:eastAsia="仿宋_GB2312"/>
          <w:b/>
          <w:sz w:val="32"/>
        </w:rPr>
        <w:t>2024年度支出总计11,345.88万元，</w:t>
      </w:r>
      <w:r>
        <w:rPr>
          <w:rFonts w:ascii="仿宋_GB2312" w:hAnsi="仿宋_GB2312" w:eastAsia="仿宋_GB2312"/>
          <w:b w:val="0"/>
          <w:sz w:val="32"/>
        </w:rPr>
        <w:t>其中：本年支出合计11,345.88万元，结余分配0.00万元，年末结转和结余0.00万元。</w:t>
      </w:r>
    </w:p>
    <w:p w14:paraId="0ADDB18B">
      <w:pPr>
        <w:spacing w:line="580" w:lineRule="exact"/>
        <w:ind w:firstLine="640"/>
        <w:jc w:val="both"/>
      </w:pPr>
      <w:r>
        <w:rPr>
          <w:rFonts w:ascii="仿宋_GB2312" w:hAnsi="仿宋_GB2312" w:eastAsia="仿宋_GB2312"/>
          <w:b w:val="0"/>
          <w:sz w:val="32"/>
        </w:rPr>
        <w:t>收入支出总体与上年相比，减少842.68万元，下降6.91%，主要原因是：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减少雨露计划助学金项目资金</w:t>
      </w:r>
      <w:r>
        <w:rPr>
          <w:rFonts w:hint="eastAsia" w:ascii="仿宋_GB2312" w:hAnsi="仿宋_GB2312" w:eastAsia="仿宋_GB2312"/>
          <w:b w:val="0"/>
          <w:sz w:val="32"/>
          <w:lang w:eastAsia="zh-CN"/>
        </w:rPr>
        <w:t>、</w:t>
      </w:r>
      <w:r>
        <w:rPr>
          <w:rFonts w:ascii="仿宋_GB2312" w:hAnsi="仿宋_GB2312" w:eastAsia="仿宋_GB2312"/>
          <w:b w:val="0"/>
          <w:sz w:val="32"/>
        </w:rPr>
        <w:t>义务教育薄弱环节改善与能力提升补助资金</w:t>
      </w:r>
      <w:r>
        <w:rPr>
          <w:rFonts w:hint="eastAsia" w:ascii="仿宋_GB2312" w:hAnsi="仿宋_GB2312" w:eastAsia="仿宋_GB2312"/>
          <w:b w:val="0"/>
          <w:sz w:val="32"/>
          <w:lang w:eastAsia="zh-CN"/>
        </w:rPr>
        <w:t>、</w:t>
      </w:r>
      <w:r>
        <w:rPr>
          <w:rFonts w:ascii="仿宋_GB2312" w:hAnsi="仿宋_GB2312" w:eastAsia="仿宋_GB2312"/>
          <w:b w:val="0"/>
          <w:sz w:val="32"/>
        </w:rPr>
        <w:t>教育强国推进工程中央基建投资预算资金</w:t>
      </w:r>
      <w:r>
        <w:rPr>
          <w:rFonts w:hint="eastAsia" w:ascii="仿宋_GB2312" w:hAnsi="仿宋_GB2312" w:eastAsia="仿宋_GB2312"/>
          <w:b w:val="0"/>
          <w:sz w:val="32"/>
          <w:lang w:val="en-US" w:eastAsia="zh-CN"/>
        </w:rPr>
        <w:t>等，导致经费较上年减少</w:t>
      </w:r>
      <w:r>
        <w:rPr>
          <w:rFonts w:ascii="仿宋_GB2312" w:hAnsi="仿宋_GB2312" w:eastAsia="仿宋_GB2312"/>
          <w:b w:val="0"/>
          <w:sz w:val="32"/>
        </w:rPr>
        <w:t>。</w:t>
      </w:r>
    </w:p>
    <w:p w14:paraId="78C13C23">
      <w:pPr>
        <w:spacing w:line="640" w:lineRule="exact"/>
        <w:ind w:firstLine="640"/>
        <w:jc w:val="both"/>
        <w:outlineLvl w:val="2"/>
      </w:pPr>
      <w:r>
        <w:rPr>
          <w:rFonts w:ascii="黑体" w:hAnsi="黑体" w:eastAsia="黑体"/>
          <w:sz w:val="32"/>
        </w:rPr>
        <w:t>二、收入决算情况说明</w:t>
      </w:r>
    </w:p>
    <w:p w14:paraId="1FB8CF4C">
      <w:pPr>
        <w:spacing w:line="580" w:lineRule="exact"/>
        <w:ind w:firstLine="640"/>
        <w:jc w:val="both"/>
      </w:pPr>
      <w:r>
        <w:rPr>
          <w:rFonts w:ascii="仿宋_GB2312" w:hAnsi="仿宋_GB2312" w:eastAsia="仿宋_GB2312"/>
          <w:b/>
          <w:sz w:val="32"/>
        </w:rPr>
        <w:t>本年收入11,345.88万元，</w:t>
      </w:r>
      <w:r>
        <w:rPr>
          <w:rFonts w:ascii="仿宋_GB2312" w:hAnsi="仿宋_GB2312" w:eastAsia="仿宋_GB2312"/>
          <w:b w:val="0"/>
          <w:sz w:val="32"/>
        </w:rPr>
        <w:t>其中：财政拨款收入9,202.95万元，占81.11%；上级补助收入0.00万元，占0.00%；事业收入0.00万元，占0.00%；经营收入0.00万元，占0.00%；附属单位上缴收入0.00万元，占0.00%；其他收入2,142.92万元，占18.89%。</w:t>
      </w:r>
    </w:p>
    <w:p w14:paraId="00B2D08A">
      <w:pPr>
        <w:spacing w:line="640" w:lineRule="exact"/>
        <w:ind w:firstLine="640"/>
        <w:jc w:val="both"/>
        <w:outlineLvl w:val="2"/>
      </w:pPr>
      <w:r>
        <w:rPr>
          <w:rFonts w:ascii="黑体" w:hAnsi="黑体" w:eastAsia="黑体"/>
          <w:sz w:val="32"/>
        </w:rPr>
        <w:t>三、支出决算情况说明</w:t>
      </w:r>
    </w:p>
    <w:p w14:paraId="61D3E7F9">
      <w:pPr>
        <w:spacing w:line="580" w:lineRule="exact"/>
        <w:ind w:firstLine="640"/>
        <w:jc w:val="both"/>
      </w:pPr>
      <w:r>
        <w:rPr>
          <w:rFonts w:ascii="仿宋_GB2312" w:hAnsi="仿宋_GB2312" w:eastAsia="仿宋_GB2312"/>
          <w:b/>
          <w:sz w:val="32"/>
        </w:rPr>
        <w:t>本年支出11,345.88万元，</w:t>
      </w:r>
      <w:r>
        <w:rPr>
          <w:rFonts w:ascii="仿宋_GB2312" w:hAnsi="仿宋_GB2312" w:eastAsia="仿宋_GB2312"/>
          <w:b w:val="0"/>
          <w:sz w:val="32"/>
        </w:rPr>
        <w:t>其中：基本支出855.58万元，占7.54%；项目支出10,490.29万元，占92.46%；上缴上级支出0.00万元，占0.00%；经营支出0.00万元，占0.00%；对附属单位补助支出0.00万元，占0.00%。</w:t>
      </w:r>
    </w:p>
    <w:p w14:paraId="7CB239E6">
      <w:pPr>
        <w:spacing w:line="640" w:lineRule="exact"/>
        <w:ind w:firstLine="640"/>
        <w:jc w:val="both"/>
        <w:outlineLvl w:val="2"/>
      </w:pPr>
      <w:r>
        <w:rPr>
          <w:rFonts w:ascii="黑体" w:hAnsi="黑体" w:eastAsia="黑体"/>
          <w:sz w:val="32"/>
        </w:rPr>
        <w:t>四、财政拨款收入支出决算总体情况说明</w:t>
      </w:r>
    </w:p>
    <w:p w14:paraId="02FA28C5">
      <w:pPr>
        <w:spacing w:line="580" w:lineRule="exact"/>
        <w:ind w:firstLine="640"/>
        <w:jc w:val="both"/>
      </w:pPr>
      <w:r>
        <w:rPr>
          <w:rFonts w:ascii="仿宋_GB2312" w:hAnsi="仿宋_GB2312" w:eastAsia="仿宋_GB2312"/>
          <w:b/>
          <w:sz w:val="32"/>
        </w:rPr>
        <w:t>2024年度财政拨款收入总计9,202.95万元，</w:t>
      </w:r>
      <w:r>
        <w:rPr>
          <w:rFonts w:ascii="仿宋_GB2312" w:hAnsi="仿宋_GB2312" w:eastAsia="仿宋_GB2312"/>
          <w:b w:val="0"/>
          <w:sz w:val="32"/>
        </w:rPr>
        <w:t>其中：年初财政拨款结转和结余0.00万元，本年财政拨款收入9,202.95万元。</w:t>
      </w:r>
      <w:r>
        <w:rPr>
          <w:rFonts w:ascii="仿宋_GB2312" w:hAnsi="仿宋_GB2312" w:eastAsia="仿宋_GB2312"/>
          <w:b/>
          <w:sz w:val="32"/>
        </w:rPr>
        <w:t>财政拨款支出总计9,202.95万元，</w:t>
      </w:r>
      <w:r>
        <w:rPr>
          <w:rFonts w:ascii="仿宋_GB2312" w:hAnsi="仿宋_GB2312" w:eastAsia="仿宋_GB2312"/>
          <w:b w:val="0"/>
          <w:sz w:val="32"/>
        </w:rPr>
        <w:t>其中：年末财政拨款结转和结余0.00万元，本年财政拨款支出9,202.95万元。</w:t>
      </w:r>
    </w:p>
    <w:p w14:paraId="6D5F0DA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减少1,140.99万元，下降11.03%，主要原因是：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减少雨露计划助学金项目资金</w:t>
      </w:r>
      <w:r>
        <w:rPr>
          <w:rFonts w:hint="eastAsia" w:ascii="仿宋_GB2312" w:hAnsi="仿宋_GB2312" w:eastAsia="仿宋_GB2312"/>
          <w:b w:val="0"/>
          <w:sz w:val="32"/>
          <w:lang w:eastAsia="zh-CN"/>
        </w:rPr>
        <w:t>、</w:t>
      </w:r>
      <w:r>
        <w:rPr>
          <w:rFonts w:ascii="仿宋_GB2312" w:hAnsi="仿宋_GB2312" w:eastAsia="仿宋_GB2312"/>
          <w:b w:val="0"/>
          <w:sz w:val="32"/>
        </w:rPr>
        <w:t>义务教育薄弱环节改善与能力提升补助资金</w:t>
      </w:r>
      <w:r>
        <w:rPr>
          <w:rFonts w:hint="eastAsia" w:ascii="仿宋_GB2312" w:hAnsi="仿宋_GB2312" w:eastAsia="仿宋_GB2312"/>
          <w:b w:val="0"/>
          <w:sz w:val="32"/>
          <w:lang w:eastAsia="zh-CN"/>
        </w:rPr>
        <w:t>、</w:t>
      </w:r>
      <w:r>
        <w:rPr>
          <w:rFonts w:ascii="仿宋_GB2312" w:hAnsi="仿宋_GB2312" w:eastAsia="仿宋_GB2312"/>
          <w:b w:val="0"/>
          <w:sz w:val="32"/>
        </w:rPr>
        <w:t>教育强国推进工程中央基建投资预算资金</w:t>
      </w:r>
      <w:r>
        <w:rPr>
          <w:rFonts w:hint="eastAsia" w:ascii="仿宋_GB2312" w:hAnsi="仿宋_GB2312" w:eastAsia="仿宋_GB2312"/>
          <w:b w:val="0"/>
          <w:sz w:val="32"/>
          <w:lang w:val="en-US" w:eastAsia="zh-CN"/>
        </w:rPr>
        <w:t>等，导致经费较上年减少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年初预算数14,064.93万元，决算数9,202.95万元，预决算差异率-34.57%，主要原因是：年初由教育局做所有学校公用经费、营养改善资金、学前教育保障资金、</w:t>
      </w:r>
      <w:r>
        <w:rPr>
          <w:rFonts w:hint="eastAsia" w:ascii="仿宋_GB2312" w:hAnsi="仿宋_GB2312" w:eastAsia="仿宋_GB2312"/>
          <w:b w:val="0"/>
          <w:sz w:val="32"/>
          <w:lang w:eastAsia="zh-CN"/>
        </w:rPr>
        <w:t>寄宿生</w:t>
      </w:r>
      <w:r>
        <w:rPr>
          <w:rFonts w:ascii="仿宋_GB2312" w:hAnsi="仿宋_GB2312" w:eastAsia="仿宋_GB2312"/>
          <w:b w:val="0"/>
          <w:sz w:val="32"/>
        </w:rPr>
        <w:t>生活补助资金、普通高中免学费资金、助学金等专项资金的预算，资金到位时，按标准分配下拨至各学校幼儿园执行，所以导致预决算数有差异。</w:t>
      </w:r>
    </w:p>
    <w:p w14:paraId="073A51DB">
      <w:pPr>
        <w:spacing w:line="640" w:lineRule="exact"/>
        <w:ind w:firstLine="640"/>
        <w:jc w:val="both"/>
        <w:outlineLvl w:val="2"/>
      </w:pPr>
      <w:r>
        <w:rPr>
          <w:rFonts w:ascii="黑体" w:hAnsi="黑体" w:eastAsia="黑体"/>
          <w:sz w:val="32"/>
        </w:rPr>
        <w:t>五、一般公共预算财政拨款支出决算情况说明</w:t>
      </w:r>
    </w:p>
    <w:p w14:paraId="19D3E300">
      <w:pPr>
        <w:spacing w:line="640" w:lineRule="exact"/>
        <w:ind w:firstLine="640"/>
        <w:jc w:val="both"/>
        <w:outlineLvl w:val="3"/>
      </w:pPr>
      <w:r>
        <w:rPr>
          <w:rFonts w:ascii="楷体_GB2312" w:hAnsi="楷体_GB2312" w:eastAsia="楷体_GB2312"/>
          <w:b/>
          <w:sz w:val="32"/>
        </w:rPr>
        <w:t>（一）一般公共预算财政拨款支出决算总体情况</w:t>
      </w:r>
    </w:p>
    <w:p w14:paraId="67B97CEE">
      <w:pPr>
        <w:spacing w:line="580" w:lineRule="exact"/>
        <w:ind w:firstLine="640"/>
        <w:jc w:val="both"/>
      </w:pPr>
      <w:r>
        <w:rPr>
          <w:rFonts w:ascii="仿宋_GB2312" w:hAnsi="仿宋_GB2312" w:eastAsia="仿宋_GB2312"/>
          <w:b/>
          <w:sz w:val="32"/>
        </w:rPr>
        <w:t>2024年度一般公共预算财政拨款支出9,202.95万元，</w:t>
      </w:r>
      <w:r>
        <w:rPr>
          <w:rFonts w:ascii="仿宋_GB2312" w:hAnsi="仿宋_GB2312" w:eastAsia="仿宋_GB2312"/>
          <w:b w:val="0"/>
          <w:sz w:val="32"/>
        </w:rPr>
        <w:t>占本年支出合计的81.11%。</w:t>
      </w:r>
      <w:r>
        <w:rPr>
          <w:rFonts w:ascii="仿宋_GB2312" w:hAnsi="仿宋_GB2312" w:eastAsia="仿宋_GB2312"/>
          <w:b/>
          <w:sz w:val="32"/>
        </w:rPr>
        <w:t>与上年相比，</w:t>
      </w:r>
      <w:r>
        <w:rPr>
          <w:rFonts w:ascii="仿宋_GB2312" w:hAnsi="仿宋_GB2312" w:eastAsia="仿宋_GB2312"/>
          <w:b w:val="0"/>
          <w:sz w:val="32"/>
        </w:rPr>
        <w:t>减少1,140.99万元，下降11.03%，主要原因是：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减少雨露计划助学金项目资金</w:t>
      </w:r>
      <w:r>
        <w:rPr>
          <w:rFonts w:hint="eastAsia" w:ascii="仿宋_GB2312" w:hAnsi="仿宋_GB2312" w:eastAsia="仿宋_GB2312"/>
          <w:b w:val="0"/>
          <w:sz w:val="32"/>
          <w:lang w:eastAsia="zh-CN"/>
        </w:rPr>
        <w:t>、</w:t>
      </w:r>
      <w:r>
        <w:rPr>
          <w:rFonts w:ascii="仿宋_GB2312" w:hAnsi="仿宋_GB2312" w:eastAsia="仿宋_GB2312"/>
          <w:b w:val="0"/>
          <w:sz w:val="32"/>
        </w:rPr>
        <w:t>义务教育薄弱环节改善与能力提升补助资金</w:t>
      </w:r>
      <w:r>
        <w:rPr>
          <w:rFonts w:hint="eastAsia" w:ascii="仿宋_GB2312" w:hAnsi="仿宋_GB2312" w:eastAsia="仿宋_GB2312"/>
          <w:b w:val="0"/>
          <w:sz w:val="32"/>
          <w:lang w:eastAsia="zh-CN"/>
        </w:rPr>
        <w:t>、</w:t>
      </w:r>
      <w:r>
        <w:rPr>
          <w:rFonts w:ascii="仿宋_GB2312" w:hAnsi="仿宋_GB2312" w:eastAsia="仿宋_GB2312"/>
          <w:b w:val="0"/>
          <w:sz w:val="32"/>
        </w:rPr>
        <w:t>教育强国推进工程中央基建投资预算资金</w:t>
      </w:r>
      <w:r>
        <w:rPr>
          <w:rFonts w:hint="eastAsia" w:ascii="仿宋_GB2312" w:hAnsi="仿宋_GB2312" w:eastAsia="仿宋_GB2312"/>
          <w:b w:val="0"/>
          <w:sz w:val="32"/>
          <w:lang w:val="en-US" w:eastAsia="zh-CN"/>
        </w:rPr>
        <w:t>等，导致经费较上年减少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年初预算数14,049.93万元，决算数9,202.95万元，预决算差异率-34.50%，主要原因是：年初由教育局做所有学校公用经费、营养改善资金、学前教育保障资金、</w:t>
      </w:r>
      <w:r>
        <w:rPr>
          <w:rFonts w:hint="eastAsia" w:ascii="仿宋_GB2312" w:hAnsi="仿宋_GB2312" w:eastAsia="仿宋_GB2312"/>
          <w:b w:val="0"/>
          <w:sz w:val="32"/>
          <w:lang w:eastAsia="zh-CN"/>
        </w:rPr>
        <w:t>寄宿生</w:t>
      </w:r>
      <w:r>
        <w:rPr>
          <w:rFonts w:ascii="仿宋_GB2312" w:hAnsi="仿宋_GB2312" w:eastAsia="仿宋_GB2312"/>
          <w:b w:val="0"/>
          <w:sz w:val="32"/>
        </w:rPr>
        <w:t>生活补助资金、普通高中免学费资金、助学金等专项资金的预算，资金到位时，按标准分配下拨至各学校幼儿园执行，所以导致预决算数有差异。</w:t>
      </w:r>
    </w:p>
    <w:p w14:paraId="4F173FA8">
      <w:pPr>
        <w:spacing w:line="640" w:lineRule="exact"/>
        <w:ind w:firstLine="640"/>
        <w:jc w:val="both"/>
        <w:outlineLvl w:val="3"/>
      </w:pPr>
      <w:r>
        <w:rPr>
          <w:rFonts w:ascii="楷体_GB2312" w:hAnsi="楷体_GB2312" w:eastAsia="楷体_GB2312"/>
          <w:b/>
          <w:sz w:val="32"/>
        </w:rPr>
        <w:t>（二）一般公共预算财政拨款支出决算结构情况</w:t>
      </w:r>
    </w:p>
    <w:p w14:paraId="49F0AEF3">
      <w:pPr>
        <w:spacing w:line="580" w:lineRule="exact"/>
        <w:ind w:firstLine="640"/>
        <w:jc w:val="both"/>
      </w:pPr>
      <w:r>
        <w:rPr>
          <w:rFonts w:ascii="仿宋_GB2312" w:hAnsi="仿宋_GB2312" w:eastAsia="仿宋_GB2312"/>
          <w:b w:val="0"/>
          <w:sz w:val="32"/>
        </w:rPr>
        <w:t>1.教育支出(类)8,391.41万元,占91.18%。</w:t>
      </w:r>
    </w:p>
    <w:p w14:paraId="1F14D188">
      <w:pPr>
        <w:spacing w:line="580" w:lineRule="exact"/>
        <w:ind w:firstLine="640"/>
        <w:jc w:val="both"/>
      </w:pPr>
      <w:r>
        <w:rPr>
          <w:rFonts w:ascii="仿宋_GB2312" w:hAnsi="仿宋_GB2312" w:eastAsia="仿宋_GB2312"/>
          <w:b w:val="0"/>
          <w:sz w:val="32"/>
        </w:rPr>
        <w:t>2.社会保障和就业支出(类)45.04万元,占0.49%。</w:t>
      </w:r>
    </w:p>
    <w:p w14:paraId="47C6424C">
      <w:pPr>
        <w:spacing w:line="580" w:lineRule="exact"/>
        <w:ind w:firstLine="640"/>
        <w:jc w:val="both"/>
      </w:pPr>
      <w:r>
        <w:rPr>
          <w:rFonts w:ascii="仿宋_GB2312" w:hAnsi="仿宋_GB2312" w:eastAsia="仿宋_GB2312"/>
          <w:b w:val="0"/>
          <w:sz w:val="32"/>
        </w:rPr>
        <w:t>3.农林水支出(类)766.50万元,占8.33%。</w:t>
      </w:r>
    </w:p>
    <w:p w14:paraId="69746728">
      <w:pPr>
        <w:spacing w:line="640" w:lineRule="exact"/>
        <w:ind w:firstLine="640"/>
        <w:jc w:val="both"/>
        <w:outlineLvl w:val="3"/>
      </w:pPr>
      <w:r>
        <w:rPr>
          <w:rFonts w:ascii="楷体_GB2312" w:hAnsi="楷体_GB2312" w:eastAsia="楷体_GB2312"/>
          <w:b/>
          <w:sz w:val="32"/>
        </w:rPr>
        <w:t>（三）一般公共预算财政拨款支出决算具体情况</w:t>
      </w:r>
    </w:p>
    <w:p w14:paraId="2ED4C680">
      <w:pPr>
        <w:spacing w:line="580" w:lineRule="exact"/>
        <w:ind w:firstLine="640"/>
        <w:jc w:val="both"/>
      </w:pPr>
      <w:r>
        <w:rPr>
          <w:rFonts w:ascii="仿宋_GB2312" w:hAnsi="仿宋_GB2312" w:eastAsia="仿宋_GB2312"/>
          <w:b w:val="0"/>
          <w:sz w:val="32"/>
        </w:rPr>
        <w:t>1.教育支出(类)教育管理事务(款)行政运行(项):支出决算数为810.54万元，比上年决算增加97.79万元，增长13.72%,主要原因是：本年新增在职人员，人员经费增加，导致经费较上年有所增加。本年功能科目调整，住房公积金缴费、单位医疗、公务员补助、职业年金缴费、单位养老保险缴费上年度单独列支，本年调整至主科目列支，导致经费较上年增加。</w:t>
      </w:r>
    </w:p>
    <w:p w14:paraId="6DA4D016">
      <w:pPr>
        <w:spacing w:line="580" w:lineRule="exact"/>
        <w:ind w:firstLine="640"/>
        <w:jc w:val="both"/>
      </w:pPr>
      <w:r>
        <w:rPr>
          <w:rFonts w:ascii="仿宋_GB2312" w:hAnsi="仿宋_GB2312" w:eastAsia="仿宋_GB2312"/>
          <w:b w:val="0"/>
          <w:sz w:val="32"/>
        </w:rPr>
        <w:t>2.教育支出(类)普通教育(款)学前教育(项):支出决算数为1,336.06万元，比上年决算增加1,082.38万元，增长426.67%,主要原因是：本年增加</w:t>
      </w:r>
      <w:r>
        <w:rPr>
          <w:rFonts w:hint="eastAsia" w:ascii="仿宋_GB2312" w:hAnsi="仿宋_GB2312" w:eastAsia="仿宋_GB2312"/>
          <w:b w:val="0"/>
          <w:sz w:val="32"/>
        </w:rPr>
        <w:t>支持学前教育发展资金</w:t>
      </w:r>
      <w:r>
        <w:rPr>
          <w:rFonts w:ascii="仿宋_GB2312" w:hAnsi="仿宋_GB2312" w:eastAsia="仿宋_GB2312"/>
          <w:b w:val="0"/>
          <w:sz w:val="32"/>
        </w:rPr>
        <w:t>、园舍维修项目、电锅炉设备采购安装</w:t>
      </w:r>
      <w:r>
        <w:rPr>
          <w:rFonts w:hint="eastAsia" w:ascii="仿宋_GB2312" w:hAnsi="仿宋_GB2312" w:eastAsia="仿宋_GB2312"/>
          <w:b w:val="0"/>
          <w:sz w:val="32"/>
          <w:lang w:val="en-US" w:eastAsia="zh-CN"/>
        </w:rPr>
        <w:t>等</w:t>
      </w:r>
      <w:r>
        <w:rPr>
          <w:rFonts w:ascii="仿宋_GB2312" w:hAnsi="仿宋_GB2312" w:eastAsia="仿宋_GB2312"/>
          <w:b w:val="0"/>
          <w:sz w:val="32"/>
        </w:rPr>
        <w:t>项目。</w:t>
      </w:r>
    </w:p>
    <w:p w14:paraId="34E3C52E">
      <w:pPr>
        <w:spacing w:line="580" w:lineRule="exact"/>
        <w:ind w:firstLine="640"/>
        <w:jc w:val="both"/>
      </w:pPr>
      <w:r>
        <w:rPr>
          <w:rFonts w:ascii="仿宋_GB2312" w:hAnsi="仿宋_GB2312" w:eastAsia="仿宋_GB2312"/>
          <w:b w:val="0"/>
          <w:sz w:val="32"/>
        </w:rPr>
        <w:t>3.教育支出(类)普通教育(款)小学教育(项):支出决算数为1,052.83万元，比上年决算增加698.92万元，增长197.49%,主要原因是：本年增加实施教室照明改造和安装项目。</w:t>
      </w:r>
    </w:p>
    <w:p w14:paraId="63C58A88">
      <w:pPr>
        <w:spacing w:line="580" w:lineRule="exact"/>
        <w:ind w:firstLine="640"/>
        <w:jc w:val="both"/>
      </w:pPr>
      <w:r>
        <w:rPr>
          <w:rFonts w:ascii="仿宋_GB2312" w:hAnsi="仿宋_GB2312" w:eastAsia="仿宋_GB2312"/>
          <w:b w:val="0"/>
          <w:sz w:val="32"/>
        </w:rPr>
        <w:t>4.教育支出(类)普通教育(款)初中教育(项):支出决算数为3,496.31万元，比上年决算增加2,692.81万元，增长335.14%,主要原因是：本年功能科目调整，第六中学建设项目上年在其他普通教育支出科目列支，本年调整至初中教育科目列支，导致经费较上年增加。</w:t>
      </w:r>
    </w:p>
    <w:p w14:paraId="69D17080">
      <w:pPr>
        <w:spacing w:line="580" w:lineRule="exact"/>
        <w:ind w:firstLine="640"/>
        <w:jc w:val="both"/>
      </w:pPr>
      <w:r>
        <w:rPr>
          <w:rFonts w:ascii="仿宋_GB2312" w:hAnsi="仿宋_GB2312" w:eastAsia="仿宋_GB2312"/>
          <w:b w:val="0"/>
          <w:sz w:val="32"/>
        </w:rPr>
        <w:t>5.教育支出(类)普通教育(款)高中教育(项):支出决算数为562.97万元，比上年决算减少157.03万元，下降21.81%,主要原因是：本年改善普通高中学校办学条件补助资金预算安排减少。</w:t>
      </w:r>
    </w:p>
    <w:p w14:paraId="0F9FE910">
      <w:pPr>
        <w:spacing w:line="580" w:lineRule="exact"/>
        <w:ind w:firstLine="640"/>
        <w:jc w:val="both"/>
      </w:pPr>
      <w:r>
        <w:rPr>
          <w:rFonts w:ascii="仿宋_GB2312" w:hAnsi="仿宋_GB2312" w:eastAsia="仿宋_GB2312"/>
          <w:b w:val="0"/>
          <w:sz w:val="32"/>
        </w:rPr>
        <w:t>6.教育支出(类)普通教育(款)其他普通教育支出(项):支出决算数为1,111.21万元，比上年决算减少4,306.34万元，下降79.49%,主要原因是：本年义务教育薄弱环节改善与能力提升补助资金安排减少。本年功能科目调整，第六中学建设项目上年在其他普通教育支出科目列支，本年调整至初中教育科目列支，导致经费较上年减少。</w:t>
      </w:r>
    </w:p>
    <w:p w14:paraId="49C13A4F">
      <w:pPr>
        <w:spacing w:line="580" w:lineRule="exact"/>
        <w:ind w:firstLine="640"/>
        <w:jc w:val="both"/>
      </w:pPr>
      <w:r>
        <w:rPr>
          <w:rFonts w:ascii="仿宋_GB2312" w:hAnsi="仿宋_GB2312" w:eastAsia="仿宋_GB2312"/>
          <w:b w:val="0"/>
          <w:sz w:val="32"/>
        </w:rPr>
        <w:t>7.教育支出(类)其他教育支出(款)其他教育支出(项):支出决算数为21.48万元，比上年决算减少821.74万元，下降97.45%,主要原因是：本年减少教育强国推进工程中央基建投资预算资金、义务教育薄弱环节改善与能力提升补助资金安排。</w:t>
      </w:r>
    </w:p>
    <w:p w14:paraId="7A3E5AD2">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8.社会保障和就业支出(类)行政事业单位养老支出(款)行政单位离退休(项):支出决算数为45.04万元，比上年决算增加7.55万元，增长20.14%,主要原因是：本年增加退休人员基础绩效奖，退休费支出增加。</w:t>
      </w:r>
    </w:p>
    <w:p w14:paraId="2FA9C956">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0.00万元，比上年决算减少69.29万元，下降100.00%,主要原因是：本年功能科目调整，养老保险缴费上年度单独列支，本年调整至主科目列支，导致经费较上年减少。</w:t>
      </w:r>
    </w:p>
    <w:p w14:paraId="59AE094F">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0.00万元，比上年决算减少35.42万元，下降100.00%,主要原因是：本年功能科目调整，机关事业单位职业年金缴费上年度单独列支，本年调整至主科目列支，导致经费较上年减少。</w:t>
      </w:r>
    </w:p>
    <w:p w14:paraId="2B7BB2AE">
      <w:pPr>
        <w:spacing w:line="580" w:lineRule="exact"/>
        <w:ind w:firstLine="640"/>
        <w:jc w:val="both"/>
      </w:pPr>
      <w:r>
        <w:rPr>
          <w:rFonts w:ascii="仿宋_GB2312" w:hAnsi="仿宋_GB2312" w:eastAsia="仿宋_GB2312"/>
          <w:b w:val="0"/>
          <w:sz w:val="32"/>
        </w:rPr>
        <w:t>11.卫生健康支出(类)行政事业单位医疗(款)行政单位医疗(项):支出决算数为0.00万元，比上年决算减少44.08万元，下降100.00%,主要原因是：本年功能科目调整，行政单位医疗支出上年度单独列支，本年调整至主科目列支，导致经费较上年减少。</w:t>
      </w:r>
    </w:p>
    <w:p w14:paraId="25AED07D">
      <w:pPr>
        <w:spacing w:line="580" w:lineRule="exact"/>
        <w:ind w:firstLine="640"/>
        <w:jc w:val="both"/>
      </w:pPr>
      <w:r>
        <w:rPr>
          <w:rFonts w:ascii="仿宋_GB2312" w:hAnsi="仿宋_GB2312" w:eastAsia="仿宋_GB2312"/>
          <w:b w:val="0"/>
          <w:sz w:val="32"/>
        </w:rPr>
        <w:t>12.卫生健康支出(类)行政事业单位医疗(款)公务员医疗补助(项):支出决算数为0.00万元，比上年决算减少2.38万元，下降100.00%,主要原因是：本年功能科目调整，公务员医疗补助上年度单独列支，本年调整至主科目列支，导致经费较上年减少。</w:t>
      </w:r>
    </w:p>
    <w:p w14:paraId="43E5A503">
      <w:pPr>
        <w:spacing w:line="580" w:lineRule="exact"/>
        <w:ind w:firstLine="640"/>
        <w:jc w:val="both"/>
      </w:pPr>
      <w:r>
        <w:rPr>
          <w:rFonts w:ascii="仿宋_GB2312" w:hAnsi="仿宋_GB2312" w:eastAsia="仿宋_GB2312"/>
          <w:b w:val="0"/>
          <w:sz w:val="32"/>
        </w:rPr>
        <w:t>13.农林水支出(类)巩固脱贫攻坚成果衔接乡村振兴(款)生产发展(项):支出决算数为766.50万元，比上年决算减少229.80万元，下降23.07%,主要原因是：本年度雨露计划助学金项目资金安排减少。</w:t>
      </w:r>
    </w:p>
    <w:p w14:paraId="1E174F7A">
      <w:pPr>
        <w:spacing w:line="580" w:lineRule="exact"/>
        <w:ind w:firstLine="640"/>
        <w:jc w:val="both"/>
      </w:pPr>
      <w:r>
        <w:rPr>
          <w:rFonts w:ascii="仿宋_GB2312" w:hAnsi="仿宋_GB2312" w:eastAsia="仿宋_GB2312"/>
          <w:b w:val="0"/>
          <w:sz w:val="32"/>
        </w:rPr>
        <w:t>14.住房保障支出(类)住房改革支出(款)住房公积金(项):支出决算数为0.00万元，比上年决算减少54.37万元，下降100.00%,主要原因是：本年功能科目调整，住房公积金上年度单独列支，本年调整至主科目列支，导致经费较上年减少。</w:t>
      </w:r>
    </w:p>
    <w:p w14:paraId="4C3840D4">
      <w:pPr>
        <w:spacing w:line="640" w:lineRule="exact"/>
        <w:ind w:firstLine="640"/>
        <w:jc w:val="both"/>
        <w:outlineLvl w:val="2"/>
      </w:pPr>
      <w:r>
        <w:rPr>
          <w:rFonts w:ascii="黑体" w:hAnsi="黑体" w:eastAsia="黑体"/>
          <w:sz w:val="32"/>
        </w:rPr>
        <w:t>六、一般公共预算财政拨款基本支出决算情况说明</w:t>
      </w:r>
    </w:p>
    <w:p w14:paraId="08A1089C">
      <w:pPr>
        <w:spacing w:line="580" w:lineRule="exact"/>
        <w:ind w:firstLine="640"/>
        <w:jc w:val="both"/>
      </w:pPr>
      <w:r>
        <w:rPr>
          <w:rFonts w:ascii="仿宋_GB2312" w:hAnsi="仿宋_GB2312" w:eastAsia="仿宋_GB2312"/>
          <w:b w:val="0"/>
          <w:sz w:val="32"/>
        </w:rPr>
        <w:t>2024年度一般公共预算财政拨款基本支出855.58万元，其中：</w:t>
      </w:r>
      <w:r>
        <w:rPr>
          <w:rFonts w:ascii="仿宋_GB2312" w:hAnsi="仿宋_GB2312" w:eastAsia="仿宋_GB2312"/>
          <w:b/>
          <w:sz w:val="32"/>
        </w:rPr>
        <w:t>人员经费805.03万元，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奖励金。</w:t>
      </w:r>
    </w:p>
    <w:p w14:paraId="3D8C2998">
      <w:pPr>
        <w:spacing w:line="580" w:lineRule="exact"/>
        <w:ind w:firstLine="640"/>
        <w:jc w:val="both"/>
      </w:pPr>
      <w:r>
        <w:rPr>
          <w:rFonts w:ascii="仿宋_GB2312" w:hAnsi="仿宋_GB2312" w:eastAsia="仿宋_GB2312"/>
          <w:b/>
          <w:sz w:val="32"/>
        </w:rPr>
        <w:t>公用经费50.55万元，</w:t>
      </w:r>
      <w:r>
        <w:rPr>
          <w:rFonts w:ascii="仿宋_GB2312" w:hAnsi="仿宋_GB2312" w:eastAsia="仿宋_GB2312"/>
          <w:b w:val="0"/>
          <w:sz w:val="32"/>
        </w:rPr>
        <w:t>包括：办公费、水费、电费、邮电费、取暖费、差旅费、培训费、公务用车运行维护费。</w:t>
      </w:r>
    </w:p>
    <w:p w14:paraId="35E3B395">
      <w:pPr>
        <w:spacing w:line="640" w:lineRule="exact"/>
        <w:ind w:firstLine="640"/>
        <w:jc w:val="both"/>
        <w:outlineLvl w:val="2"/>
      </w:pPr>
      <w:r>
        <w:rPr>
          <w:rFonts w:ascii="黑体" w:hAnsi="黑体" w:eastAsia="黑体"/>
          <w:sz w:val="32"/>
        </w:rPr>
        <w:t>七、政府性基金预算财政拨款收入支出决算情况说明</w:t>
      </w:r>
    </w:p>
    <w:p w14:paraId="16DEA1B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B1C42A3">
      <w:pPr>
        <w:spacing w:line="640" w:lineRule="exact"/>
        <w:ind w:firstLine="640"/>
        <w:jc w:val="both"/>
        <w:outlineLvl w:val="2"/>
      </w:pPr>
      <w:r>
        <w:rPr>
          <w:rFonts w:ascii="黑体" w:hAnsi="黑体" w:eastAsia="黑体"/>
          <w:sz w:val="32"/>
        </w:rPr>
        <w:t>八、国有资本经营预算财政拨款收入支出决算情况说明</w:t>
      </w:r>
    </w:p>
    <w:p w14:paraId="26CA431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5EBC94F">
      <w:pPr>
        <w:spacing w:line="640" w:lineRule="exact"/>
        <w:ind w:firstLine="640"/>
        <w:jc w:val="both"/>
        <w:outlineLvl w:val="2"/>
      </w:pPr>
      <w:r>
        <w:rPr>
          <w:rFonts w:ascii="黑体" w:hAnsi="黑体" w:eastAsia="黑体"/>
          <w:sz w:val="32"/>
        </w:rPr>
        <w:t>九、财政拨款“三公”经费支出决算情况说明</w:t>
      </w:r>
    </w:p>
    <w:p w14:paraId="1955838C">
      <w:pPr>
        <w:spacing w:line="580" w:lineRule="exact"/>
        <w:ind w:firstLine="640"/>
        <w:jc w:val="both"/>
      </w:pPr>
      <w:r>
        <w:rPr>
          <w:rFonts w:ascii="仿宋_GB2312" w:hAnsi="仿宋_GB2312" w:eastAsia="仿宋_GB2312"/>
          <w:b/>
          <w:sz w:val="32"/>
        </w:rPr>
        <w:t>2024年度财政拨款“三公”经费支出6.57万元，</w:t>
      </w:r>
      <w:r>
        <w:rPr>
          <w:rFonts w:ascii="仿宋_GB2312" w:hAnsi="仿宋_GB2312" w:eastAsia="仿宋_GB2312"/>
          <w:b w:val="0"/>
          <w:sz w:val="32"/>
        </w:rPr>
        <w:t>比上年增加0.58万元，增长9.68%，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6.57万元，占100.00%，比上年增加0.58万元，增长9.68%，主要原因是：本年因业务需求，用车次数增加，燃油费增加，导致公务用车运行维护费较上年增加。公务接待费支出0.00万元，占0.00%，比上年增加0.00万元，增长0.00%，主要原因是：2023年与2024年均未安排公务接待费支出。</w:t>
      </w:r>
    </w:p>
    <w:p w14:paraId="32EF45A3">
      <w:pPr>
        <w:spacing w:line="580" w:lineRule="exact"/>
        <w:ind w:firstLine="640"/>
        <w:jc w:val="both"/>
      </w:pPr>
      <w:r>
        <w:rPr>
          <w:rFonts w:ascii="仿宋_GB2312" w:hAnsi="仿宋_GB2312" w:eastAsia="仿宋_GB2312"/>
          <w:b/>
          <w:sz w:val="32"/>
        </w:rPr>
        <w:t>具体情况如下：</w:t>
      </w:r>
    </w:p>
    <w:p w14:paraId="0FECED8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5057CA3">
      <w:pPr>
        <w:spacing w:line="580" w:lineRule="exact"/>
        <w:ind w:firstLine="640"/>
        <w:jc w:val="both"/>
      </w:pPr>
      <w:r>
        <w:rPr>
          <w:rFonts w:ascii="仿宋_GB2312" w:hAnsi="仿宋_GB2312" w:eastAsia="仿宋_GB2312"/>
          <w:b w:val="0"/>
          <w:sz w:val="32"/>
        </w:rPr>
        <w:t>公务用车购置及运行维护费6.57万元，其中：公务用车购置费0.00万元，公务用车运行维护费6.57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07A3633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6BB832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6.57万元，决算数6.57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6.57万元，决算数6.57万元，预决算差异率0.00%，主要原因是：严格按照预算执行，预决算无差异。公务接待费全年预算数0.00万元，决算数0.00万元，预决算差异率0.00%，主要原因是：本单位无公务接待费。</w:t>
      </w:r>
    </w:p>
    <w:p w14:paraId="6E91DB2C">
      <w:pPr>
        <w:spacing w:line="640" w:lineRule="exact"/>
        <w:ind w:firstLine="640"/>
        <w:jc w:val="both"/>
        <w:outlineLvl w:val="2"/>
      </w:pPr>
      <w:r>
        <w:rPr>
          <w:rFonts w:ascii="黑体" w:hAnsi="黑体" w:eastAsia="黑体"/>
          <w:sz w:val="32"/>
        </w:rPr>
        <w:t>十、其他重要事项的情况说明</w:t>
      </w:r>
    </w:p>
    <w:p w14:paraId="4311C88E">
      <w:pPr>
        <w:spacing w:line="640" w:lineRule="exact"/>
        <w:ind w:firstLine="640"/>
        <w:jc w:val="both"/>
        <w:outlineLvl w:val="3"/>
      </w:pPr>
      <w:r>
        <w:rPr>
          <w:rFonts w:ascii="楷体_GB2312" w:hAnsi="楷体_GB2312" w:eastAsia="楷体_GB2312"/>
          <w:b/>
          <w:sz w:val="32"/>
        </w:rPr>
        <w:t>（一）机关运行经费及公用经费支出情况</w:t>
      </w:r>
    </w:p>
    <w:p w14:paraId="2D8821C1">
      <w:pPr>
        <w:spacing w:line="580" w:lineRule="exact"/>
        <w:ind w:firstLine="640"/>
        <w:jc w:val="both"/>
      </w:pPr>
      <w:r>
        <w:rPr>
          <w:rFonts w:ascii="仿宋_GB2312" w:hAnsi="仿宋_GB2312" w:eastAsia="仿宋_GB2312"/>
          <w:b w:val="0"/>
          <w:sz w:val="32"/>
        </w:rPr>
        <w:t>2024年度岳普湖县教育局（行政单位和参照公务员法管理事业单位）机关运行经费支出50.55万元，比上年减少41.68万元，下降45.19%，主要原因是：本年减少</w:t>
      </w:r>
      <w:r>
        <w:rPr>
          <w:rFonts w:hint="eastAsia" w:ascii="仿宋_GB2312" w:hAnsi="仿宋_GB2312" w:eastAsia="仿宋_GB2312"/>
          <w:b w:val="0"/>
          <w:sz w:val="32"/>
          <w:lang w:val="en-US" w:eastAsia="zh-CN"/>
        </w:rPr>
        <w:t>办公费、</w:t>
      </w:r>
      <w:r>
        <w:rPr>
          <w:rFonts w:ascii="仿宋_GB2312" w:hAnsi="仿宋_GB2312" w:eastAsia="仿宋_GB2312"/>
          <w:b w:val="0"/>
          <w:sz w:val="32"/>
        </w:rPr>
        <w:t>维修维护经费</w:t>
      </w:r>
      <w:r>
        <w:rPr>
          <w:rFonts w:hint="eastAsia" w:ascii="仿宋_GB2312" w:hAnsi="仿宋_GB2312" w:eastAsia="仿宋_GB2312"/>
          <w:b w:val="0"/>
          <w:sz w:val="32"/>
          <w:lang w:val="en-US" w:eastAsia="zh-CN"/>
        </w:rPr>
        <w:t>等经费</w:t>
      </w:r>
      <w:r>
        <w:rPr>
          <w:rFonts w:ascii="仿宋_GB2312" w:hAnsi="仿宋_GB2312" w:eastAsia="仿宋_GB2312"/>
          <w:b w:val="0"/>
          <w:sz w:val="32"/>
        </w:rPr>
        <w:t>，导致机关运行经费减少。</w:t>
      </w:r>
    </w:p>
    <w:p w14:paraId="7BC02D4C">
      <w:pPr>
        <w:spacing w:line="640" w:lineRule="exact"/>
        <w:ind w:firstLine="640"/>
        <w:jc w:val="both"/>
        <w:outlineLvl w:val="3"/>
      </w:pPr>
      <w:r>
        <w:rPr>
          <w:rFonts w:ascii="楷体_GB2312" w:hAnsi="楷体_GB2312" w:eastAsia="楷体_GB2312"/>
          <w:b/>
          <w:sz w:val="32"/>
        </w:rPr>
        <w:t>（二）政府采购情况</w:t>
      </w:r>
    </w:p>
    <w:p w14:paraId="32B85128">
      <w:pPr>
        <w:spacing w:line="580" w:lineRule="exact"/>
        <w:ind w:firstLine="640"/>
        <w:jc w:val="both"/>
      </w:pPr>
      <w:r>
        <w:rPr>
          <w:rFonts w:ascii="仿宋_GB2312" w:hAnsi="仿宋_GB2312" w:eastAsia="仿宋_GB2312"/>
          <w:b w:val="0"/>
          <w:sz w:val="32"/>
        </w:rPr>
        <w:t>2024年度政府采购支出总额3,301.20万元，其中：政府采购货物支出3,300.00万元、政府采购工程支出0.00万元、政府采购服务支出1.20万元。</w:t>
      </w:r>
    </w:p>
    <w:p w14:paraId="260C9F55">
      <w:pPr>
        <w:spacing w:line="580" w:lineRule="exact"/>
        <w:ind w:firstLine="640"/>
        <w:jc w:val="both"/>
      </w:pPr>
      <w:r>
        <w:rPr>
          <w:rFonts w:ascii="仿宋_GB2312" w:hAnsi="仿宋_GB2312" w:eastAsia="仿宋_GB2312"/>
          <w:b w:val="0"/>
          <w:sz w:val="32"/>
        </w:rPr>
        <w:t>授予中小企业合同金额3,288.02万元，占政府采购支出总额的99.60%，其中：授予小微企业合同金额3,288.02万元，占政府采购支出总额的99.60%。</w:t>
      </w:r>
    </w:p>
    <w:p w14:paraId="420C5B44">
      <w:pPr>
        <w:spacing w:line="640" w:lineRule="exact"/>
        <w:ind w:firstLine="640"/>
        <w:jc w:val="both"/>
        <w:outlineLvl w:val="3"/>
      </w:pPr>
      <w:r>
        <w:rPr>
          <w:rFonts w:ascii="楷体_GB2312" w:hAnsi="楷体_GB2312" w:eastAsia="楷体_GB2312"/>
          <w:b/>
          <w:sz w:val="32"/>
        </w:rPr>
        <w:t>（三）国有资产占用情况说明</w:t>
      </w:r>
    </w:p>
    <w:p w14:paraId="5B3C99E1">
      <w:pPr>
        <w:spacing w:line="580" w:lineRule="exact"/>
        <w:ind w:firstLine="640"/>
        <w:jc w:val="both"/>
      </w:pPr>
      <w:r>
        <w:rPr>
          <w:rFonts w:ascii="仿宋_GB2312" w:hAnsi="仿宋_GB2312" w:eastAsia="仿宋_GB2312"/>
          <w:b w:val="0"/>
          <w:sz w:val="32"/>
        </w:rPr>
        <w:t>截至2024年12月31日，房屋10,104.77平方米，价值1,702.32万元。车辆3辆，价值48.92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21FC9694">
      <w:pPr>
        <w:spacing w:line="640" w:lineRule="exact"/>
        <w:ind w:firstLine="640"/>
        <w:jc w:val="both"/>
        <w:outlineLvl w:val="2"/>
      </w:pPr>
      <w:r>
        <w:rPr>
          <w:rFonts w:ascii="黑体" w:hAnsi="黑体" w:eastAsia="黑体"/>
          <w:sz w:val="32"/>
        </w:rPr>
        <w:t>十一、预算绩效的情况说明</w:t>
      </w:r>
    </w:p>
    <w:p w14:paraId="2444D2B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93,858.28万元，实际执行总额93,858.28万元；预算绩效评价项目24个，全年预算数24,894.68万元，全年执行数23,020.87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严格按照工作职责和相关文件依据，确保专款专用。三是严格控制资金的流出方向，确保资金的合规性。发现的问题及原因：一是过于重视项目短期行为，部分业务人员绩效管理意识有待增强，未能全面深入认识理解绩效管理工作的意义。二是绩效管理经验不足，预算绩效管理工作有待进一步落实。三是绩效指标的明确性、可衡量性、相关性还需进一步提升。四是预算精细化管理还需完善，预算编制管理水平仍有进一步提升的空间。五是缺少带着问题去评价的意识，后续效益评价具体措施和方法不足。下一步改进措施：一是继续强化年初预算工作，切实提高财政资源配置效率，提升财政资金使用效益。二是提高预算绩效管理工作的质量和水平，加大绩效工作宣传力度，强化绩效理念。三是完善绩效指标，依据对部门工作任务的分解形成工作活动层面的绩效目标，提高整体绩效目标质量。</w:t>
      </w:r>
      <w:r>
        <w:rPr>
          <w:rFonts w:hint="eastAsia" w:ascii="仿宋_GB2312" w:hAnsi="仿宋_GB2312" w:eastAsia="仿宋_GB2312"/>
          <w:b w:val="0"/>
          <w:sz w:val="32"/>
          <w:lang w:eastAsia="zh-CN"/>
        </w:rPr>
        <w:t>四是</w:t>
      </w:r>
      <w:r>
        <w:rPr>
          <w:rFonts w:ascii="仿宋_GB2312" w:hAnsi="仿宋_GB2312" w:eastAsia="仿宋_GB2312"/>
          <w:b w:val="0"/>
          <w:sz w:val="32"/>
        </w:rPr>
        <w:t>提升预算精细化管理水平。四是继续完善预算绩效管理相关工作制度，建立全过程预算绩效管理链条，有效贯彻落实全面实施绩效管理的精神。具体附整体支出绩效自评表，项目支出绩效自评表和评价报告。</w:t>
      </w:r>
    </w:p>
    <w:p w14:paraId="34C2A73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0829249">
        <w:tc>
          <w:tcPr>
            <w:tcW w:w="8847" w:type="dxa"/>
            <w:gridSpan w:val="9"/>
            <w:vAlign w:val="center"/>
          </w:tcPr>
          <w:p w14:paraId="42572C24">
            <w:pPr>
              <w:jc w:val="center"/>
            </w:pPr>
            <w:r>
              <w:rPr>
                <w:rFonts w:ascii="宋体" w:hAnsi="宋体" w:eastAsia="宋体"/>
                <w:sz w:val="24"/>
              </w:rPr>
              <w:t>单位整体支出绩效自评表</w:t>
            </w:r>
          </w:p>
        </w:tc>
      </w:tr>
      <w:tr w14:paraId="139C5134">
        <w:tblPrEx>
          <w:tblCellMar>
            <w:top w:w="0" w:type="dxa"/>
            <w:left w:w="108" w:type="dxa"/>
            <w:bottom w:w="0" w:type="dxa"/>
            <w:right w:w="108" w:type="dxa"/>
          </w:tblCellMar>
        </w:tblPrEx>
        <w:tc>
          <w:tcPr>
            <w:tcW w:w="8847" w:type="dxa"/>
            <w:gridSpan w:val="9"/>
            <w:vAlign w:val="center"/>
          </w:tcPr>
          <w:p w14:paraId="2A81572E">
            <w:pPr>
              <w:jc w:val="center"/>
            </w:pPr>
            <w:r>
              <w:rPr>
                <w:rFonts w:ascii="宋体" w:hAnsi="宋体" w:eastAsia="宋体"/>
                <w:sz w:val="24"/>
              </w:rPr>
              <w:t>（2024年度）</w:t>
            </w:r>
          </w:p>
        </w:tc>
      </w:tr>
      <w:tr w14:paraId="23CD243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11166">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015DEAF">
            <w:pPr>
              <w:jc w:val="center"/>
            </w:pPr>
            <w:r>
              <w:rPr>
                <w:rFonts w:ascii="宋体" w:hAnsi="宋体" w:eastAsia="宋体"/>
                <w:sz w:val="16"/>
              </w:rPr>
              <w:t>岳普湖县教育局</w:t>
            </w:r>
          </w:p>
        </w:tc>
      </w:tr>
      <w:tr w14:paraId="5352780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2DBD2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BEC7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D422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229F3">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0704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6441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3F28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F8D6B">
            <w:pPr>
              <w:jc w:val="center"/>
            </w:pPr>
            <w:r>
              <w:rPr>
                <w:rFonts w:ascii="宋体" w:hAnsi="宋体" w:eastAsia="宋体"/>
                <w:sz w:val="16"/>
              </w:rPr>
              <w:t>得分</w:t>
            </w:r>
          </w:p>
        </w:tc>
      </w:tr>
      <w:tr w14:paraId="4EA1E7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363A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3A7D4">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E1AFA">
            <w:pPr>
              <w:jc w:val="center"/>
            </w:pPr>
            <w:r>
              <w:rPr>
                <w:rFonts w:ascii="宋体" w:hAnsi="宋体" w:eastAsia="宋体"/>
                <w:sz w:val="16"/>
              </w:rPr>
              <w:t>87,377.27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27558">
            <w:pPr>
              <w:jc w:val="center"/>
            </w:pPr>
            <w:r>
              <w:rPr>
                <w:rFonts w:ascii="宋体" w:hAnsi="宋体" w:eastAsia="宋体"/>
                <w:sz w:val="16"/>
              </w:rPr>
              <w:t>93,858.28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396E2">
            <w:pPr>
              <w:jc w:val="center"/>
            </w:pPr>
            <w:r>
              <w:rPr>
                <w:rFonts w:ascii="宋体" w:hAnsi="宋体" w:eastAsia="宋体"/>
                <w:sz w:val="16"/>
              </w:rPr>
              <w:t>93,858.28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FC0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373BA">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BE82B">
            <w:pPr>
              <w:jc w:val="center"/>
            </w:pPr>
            <w:r>
              <w:rPr>
                <w:rFonts w:ascii="宋体" w:hAnsi="宋体" w:eastAsia="宋体"/>
                <w:sz w:val="16"/>
              </w:rPr>
              <w:t>10</w:t>
            </w:r>
          </w:p>
        </w:tc>
      </w:tr>
      <w:tr w14:paraId="7B1528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373B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BAF1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73EA8">
            <w:pPr>
              <w:jc w:val="center"/>
            </w:pPr>
            <w:r>
              <w:rPr>
                <w:rFonts w:ascii="宋体" w:hAnsi="宋体" w:eastAsia="宋体"/>
                <w:sz w:val="16"/>
              </w:rPr>
              <w:t>29,237.49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40C2F">
            <w:pPr>
              <w:jc w:val="center"/>
            </w:pPr>
            <w:r>
              <w:rPr>
                <w:rFonts w:ascii="宋体" w:hAnsi="宋体" w:eastAsia="宋体"/>
                <w:sz w:val="16"/>
              </w:rPr>
              <w:t>30,787.23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70F4D">
            <w:pPr>
              <w:jc w:val="center"/>
            </w:pPr>
            <w:r>
              <w:rPr>
                <w:rFonts w:ascii="宋体" w:hAnsi="宋体" w:eastAsia="宋体"/>
                <w:sz w:val="16"/>
              </w:rPr>
              <w:t>30,787.23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4C4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0F9C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A3C74">
            <w:pPr>
              <w:jc w:val="center"/>
            </w:pPr>
            <w:r>
              <w:rPr>
                <w:rFonts w:ascii="宋体" w:hAnsi="宋体" w:eastAsia="宋体"/>
                <w:sz w:val="16"/>
              </w:rPr>
              <w:t>—</w:t>
            </w:r>
          </w:p>
        </w:tc>
      </w:tr>
      <w:tr w14:paraId="5ED098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A9C6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F5B7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323DF">
            <w:pPr>
              <w:jc w:val="center"/>
            </w:pPr>
            <w:r>
              <w:rPr>
                <w:rFonts w:ascii="宋体" w:hAnsi="宋体" w:eastAsia="宋体"/>
                <w:sz w:val="16"/>
              </w:rPr>
              <w:t>58,139.78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69AD0">
            <w:pPr>
              <w:jc w:val="center"/>
            </w:pPr>
            <w:r>
              <w:rPr>
                <w:rFonts w:ascii="宋体" w:hAnsi="宋体" w:eastAsia="宋体"/>
                <w:sz w:val="16"/>
              </w:rPr>
              <w:t>59,161.41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1CF9E">
            <w:pPr>
              <w:jc w:val="center"/>
            </w:pPr>
            <w:r>
              <w:rPr>
                <w:rFonts w:ascii="宋体" w:hAnsi="宋体" w:eastAsia="宋体"/>
                <w:sz w:val="16"/>
              </w:rPr>
              <w:t>59,161.41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A43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68BC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4843D">
            <w:pPr>
              <w:jc w:val="center"/>
            </w:pPr>
            <w:r>
              <w:rPr>
                <w:rFonts w:ascii="宋体" w:hAnsi="宋体" w:eastAsia="宋体"/>
                <w:sz w:val="16"/>
              </w:rPr>
              <w:t>—</w:t>
            </w:r>
          </w:p>
        </w:tc>
      </w:tr>
      <w:tr w14:paraId="237B2D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DE1E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E607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A443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AA6F6">
            <w:pPr>
              <w:jc w:val="center"/>
            </w:pPr>
            <w:r>
              <w:rPr>
                <w:rFonts w:ascii="宋体" w:hAnsi="宋体" w:eastAsia="宋体"/>
                <w:sz w:val="16"/>
              </w:rPr>
              <w:t>3,909.64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8FECB">
            <w:pPr>
              <w:jc w:val="center"/>
            </w:pPr>
            <w:r>
              <w:rPr>
                <w:rFonts w:ascii="宋体" w:hAnsi="宋体" w:eastAsia="宋体"/>
                <w:sz w:val="16"/>
              </w:rPr>
              <w:t>3,909.64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B702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0350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9349F">
            <w:pPr>
              <w:jc w:val="center"/>
            </w:pPr>
            <w:r>
              <w:rPr>
                <w:rFonts w:ascii="宋体" w:hAnsi="宋体" w:eastAsia="宋体"/>
                <w:sz w:val="16"/>
              </w:rPr>
              <w:t>—</w:t>
            </w:r>
          </w:p>
        </w:tc>
      </w:tr>
      <w:tr w14:paraId="26E208F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6965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8886F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8CF15B">
            <w:pPr>
              <w:jc w:val="center"/>
            </w:pPr>
            <w:r>
              <w:rPr>
                <w:rFonts w:ascii="宋体" w:hAnsi="宋体" w:eastAsia="宋体"/>
                <w:sz w:val="16"/>
              </w:rPr>
              <w:t>实际完成情况</w:t>
            </w:r>
          </w:p>
        </w:tc>
      </w:tr>
      <w:tr w14:paraId="2E572F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B35B1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E199D0">
            <w:pPr>
              <w:jc w:val="both"/>
            </w:pPr>
            <w:r>
              <w:rPr>
                <w:rFonts w:ascii="宋体" w:hAnsi="宋体" w:eastAsia="宋体"/>
                <w:sz w:val="16"/>
              </w:rPr>
              <w:t>按期完成全县130所学校日常教育监督工作，保障全县教育教学能力。按期完成全县校园安全监督检查工作，筑牢校园安全屏障。完成义务教育阶段适龄儿童入学率达标工作，保障全县适龄儿童应入尽入。完成全县普惠性幼儿园全覆盖。完成全县教职工队伍专业素质考核工作，推进教育高质量发展。完成全县中小学、幼儿园国家通用语言文字教学覆盖工作，巩固国家通用语言文字教学成果。完成全县师生思政教育与法治宣传教育普及工作，增强师生尊法学法知法守法意识。提升学校教学水平和办学条件，保障岳普湖县学生全面发展和健康成长，增强学生的中华民族自信心和自豪感。</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E5B3B4">
            <w:pPr>
              <w:jc w:val="both"/>
            </w:pPr>
            <w:r>
              <w:rPr>
                <w:rFonts w:ascii="宋体" w:hAnsi="宋体" w:eastAsia="宋体"/>
                <w:sz w:val="16"/>
              </w:rPr>
              <w:t>岳普湖县教育局已完成本年度全县130所学校、幼儿园日常教育监督工作，“五育并举”呈现教育新常态，强化德育在人才培养中的基础性作用。本年度思政教育与法治宣传教育普及率达到100%，加快课程思政建设，加强思政一体化建设，以铸牢中华民族共同体意识为主线，创建“与共教育”党建品牌体系。本年度已完成义务教育阶段儿童“应入尽入”工作，入学率100%，严格按照国家义务教育课程方案开齐开足开好课程，建立健全“护蕾行动”长效机制，贯彻落实好家校社协同育人“教联体”工作部署，建立完善县“教联体”体制机制。已完成全县普惠性幼儿园全覆盖，覆盖率100%，创建学前教育普及普惠县，顺利通过自治区普及普惠创建督导评估，四项指标均达到认定标准，学前教育优质健康发展，基础教育稳中求进。已完成校园安全监督检查工作，完成率100%，强化安全教育，落实“1530”机制，强化督导检查，确保校园安全，优化校园食品安全与膳食经费管理，加强校园周边综合治理。已完成本年度教职工队伍专业素质考核工作，考核率100%，推进集团化办学为契机，选优配强集团党委管理团队，破除教师管理体制机制障碍，统筹整合盘活全县师资力量，</w:t>
            </w:r>
            <w:r>
              <w:rPr>
                <w:rFonts w:ascii="宋体" w:hAnsi="宋体" w:eastAsia="宋体"/>
                <w:sz w:val="16"/>
              </w:rPr>
              <w:tab/>
            </w:r>
            <w:r>
              <w:rPr>
                <w:rFonts w:ascii="宋体" w:hAnsi="宋体" w:eastAsia="宋体"/>
                <w:sz w:val="16"/>
              </w:rPr>
              <w:t>优化教育环境，着力加强教职工队伍建设。本年度已完成国家通用语言文字教学全覆盖，覆盖率100%，持续运用《岳普湖县推广普及国家通用语言文字工作措施》，巩固国家通用语言文字的法定地位，强化“党委领导、政府主导、语委统筹、部门支持、社会参与”的管理机制，主动创造学习和使用环境，全面促进语言文字的规范使用和普及。</w:t>
            </w:r>
          </w:p>
        </w:tc>
      </w:tr>
      <w:tr w14:paraId="4B2007E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B0C2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CD3E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51D0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C351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FF9B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576C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6605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4A5E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D2AD1">
            <w:pPr>
              <w:jc w:val="center"/>
            </w:pPr>
            <w:r>
              <w:rPr>
                <w:rFonts w:ascii="宋体" w:hAnsi="宋体" w:eastAsia="宋体"/>
                <w:sz w:val="16"/>
              </w:rPr>
              <w:t>得分</w:t>
            </w:r>
          </w:p>
        </w:tc>
      </w:tr>
      <w:tr w14:paraId="20FAA91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CAC30">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7C32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69929">
            <w:pPr>
              <w:jc w:val="center"/>
            </w:pPr>
            <w:r>
              <w:rPr>
                <w:rFonts w:ascii="宋体" w:hAnsi="宋体" w:eastAsia="宋体"/>
                <w:sz w:val="16"/>
              </w:rPr>
              <w:t>教育监督覆盖县域学校数量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8CBFD">
            <w:pPr>
              <w:jc w:val="center"/>
            </w:pPr>
            <w:r>
              <w:rPr>
                <w:rFonts w:ascii="宋体" w:hAnsi="宋体" w:eastAsia="宋体"/>
                <w:sz w:val="16"/>
              </w:rPr>
              <w:t>&gt;=130所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52991">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33785">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0DB10">
            <w:pPr>
              <w:jc w:val="center"/>
            </w:pPr>
            <w:r>
              <w:rPr>
                <w:rFonts w:ascii="宋体" w:hAnsi="宋体" w:eastAsia="宋体"/>
                <w:sz w:val="16"/>
              </w:rPr>
              <w:t>130所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EEE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6D3FB">
            <w:pPr>
              <w:jc w:val="center"/>
            </w:pPr>
            <w:r>
              <w:rPr>
                <w:rFonts w:ascii="宋体" w:hAnsi="宋体" w:eastAsia="宋体"/>
                <w:sz w:val="16"/>
              </w:rPr>
              <w:t>13</w:t>
            </w:r>
          </w:p>
        </w:tc>
      </w:tr>
      <w:tr w14:paraId="6A80C2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5685C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DB55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1300D">
            <w:pPr>
              <w:jc w:val="center"/>
            </w:pPr>
            <w:r>
              <w:rPr>
                <w:rFonts w:ascii="宋体" w:hAnsi="宋体" w:eastAsia="宋体"/>
                <w:sz w:val="16"/>
              </w:rPr>
              <w:t>义务教育阶段儿童入学率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43B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32146">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32FB8">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3D3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6BC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38319">
            <w:pPr>
              <w:jc w:val="center"/>
            </w:pPr>
            <w:r>
              <w:rPr>
                <w:rFonts w:ascii="宋体" w:hAnsi="宋体" w:eastAsia="宋体"/>
                <w:sz w:val="16"/>
              </w:rPr>
              <w:t>13</w:t>
            </w:r>
          </w:p>
        </w:tc>
      </w:tr>
      <w:tr w14:paraId="05FFD6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9A1C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3ED49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966CA">
            <w:pPr>
              <w:jc w:val="center"/>
            </w:pPr>
            <w:r>
              <w:rPr>
                <w:rFonts w:ascii="宋体" w:hAnsi="宋体" w:eastAsia="宋体"/>
                <w:sz w:val="16"/>
              </w:rPr>
              <w:t>普惠性幼儿园覆盖率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94A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B56CA">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4001F">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F3F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90E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81C56">
            <w:pPr>
              <w:jc w:val="center"/>
            </w:pPr>
            <w:r>
              <w:rPr>
                <w:rFonts w:ascii="宋体" w:hAnsi="宋体" w:eastAsia="宋体"/>
                <w:sz w:val="16"/>
              </w:rPr>
              <w:t>13</w:t>
            </w:r>
          </w:p>
        </w:tc>
      </w:tr>
      <w:tr w14:paraId="08114C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D281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D2C0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09B58">
            <w:pPr>
              <w:jc w:val="center"/>
            </w:pPr>
            <w:r>
              <w:rPr>
                <w:rFonts w:ascii="宋体" w:hAnsi="宋体" w:eastAsia="宋体"/>
                <w:sz w:val="16"/>
              </w:rPr>
              <w:t>校园安全监督检查工作完成率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ABAC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CCFFF">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B9580">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13C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44A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F9E42">
            <w:pPr>
              <w:jc w:val="center"/>
            </w:pPr>
            <w:r>
              <w:rPr>
                <w:rFonts w:ascii="宋体" w:hAnsi="宋体" w:eastAsia="宋体"/>
                <w:sz w:val="16"/>
              </w:rPr>
              <w:t>13</w:t>
            </w:r>
          </w:p>
        </w:tc>
      </w:tr>
      <w:tr w14:paraId="423B49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D98D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BC86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5AE44">
            <w:pPr>
              <w:jc w:val="center"/>
            </w:pPr>
            <w:r>
              <w:rPr>
                <w:rFonts w:ascii="宋体" w:hAnsi="宋体" w:eastAsia="宋体"/>
                <w:sz w:val="16"/>
              </w:rPr>
              <w:t>教职工队伍专业素质考核率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B41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E4348">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B1B58">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294E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0DC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4C5D7">
            <w:pPr>
              <w:jc w:val="center"/>
            </w:pPr>
            <w:r>
              <w:rPr>
                <w:rFonts w:ascii="宋体" w:hAnsi="宋体" w:eastAsia="宋体"/>
                <w:sz w:val="16"/>
              </w:rPr>
              <w:t>13</w:t>
            </w:r>
          </w:p>
        </w:tc>
      </w:tr>
      <w:tr w14:paraId="22E500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5A17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1A58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E1285">
            <w:pPr>
              <w:jc w:val="center"/>
            </w:pPr>
            <w:r>
              <w:rPr>
                <w:rFonts w:ascii="宋体" w:hAnsi="宋体" w:eastAsia="宋体"/>
                <w:sz w:val="16"/>
              </w:rPr>
              <w:t>国家通用语言文字教学覆盖率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1E0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16801">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A9834">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3A3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1110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7A32C">
            <w:pPr>
              <w:jc w:val="center"/>
            </w:pPr>
            <w:r>
              <w:rPr>
                <w:rFonts w:ascii="宋体" w:hAnsi="宋体" w:eastAsia="宋体"/>
                <w:sz w:val="16"/>
              </w:rPr>
              <w:t>13</w:t>
            </w:r>
          </w:p>
        </w:tc>
      </w:tr>
      <w:tr w14:paraId="4BE143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6247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1300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CDC8E">
            <w:pPr>
              <w:jc w:val="center"/>
            </w:pPr>
            <w:r>
              <w:rPr>
                <w:rFonts w:ascii="宋体" w:hAnsi="宋体" w:eastAsia="宋体"/>
                <w:sz w:val="16"/>
              </w:rPr>
              <w:t>思政教育与</w:t>
            </w:r>
            <w:r>
              <w:rPr>
                <w:rFonts w:hint="eastAsia" w:ascii="宋体" w:hAnsi="宋体"/>
                <w:sz w:val="16"/>
                <w:lang w:eastAsia="zh-CN"/>
              </w:rPr>
              <w:t>法治宣传教育</w:t>
            </w:r>
            <w:r>
              <w:rPr>
                <w:rFonts w:ascii="宋体" w:hAnsi="宋体" w:eastAsia="宋体"/>
                <w:sz w:val="16"/>
              </w:rPr>
              <w:t>普及率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931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41DFB">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1991E">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C0A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694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6EB1E">
            <w:pPr>
              <w:jc w:val="center"/>
            </w:pPr>
            <w:r>
              <w:rPr>
                <w:rFonts w:ascii="宋体" w:hAnsi="宋体" w:eastAsia="宋体"/>
                <w:sz w:val="16"/>
              </w:rPr>
              <w:t>12</w:t>
            </w:r>
          </w:p>
        </w:tc>
      </w:tr>
    </w:tbl>
    <w:p w14:paraId="123050A4">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4"/>
        <w:gridCol w:w="629"/>
        <w:gridCol w:w="631"/>
        <w:gridCol w:w="624"/>
        <w:gridCol w:w="696"/>
        <w:gridCol w:w="626"/>
        <w:gridCol w:w="624"/>
        <w:gridCol w:w="624"/>
        <w:gridCol w:w="856"/>
        <w:gridCol w:w="632"/>
        <w:gridCol w:w="614"/>
        <w:gridCol w:w="629"/>
      </w:tblGrid>
      <w:tr w14:paraId="4FFDFE40">
        <w:tblPrEx>
          <w:tblCellMar>
            <w:top w:w="0" w:type="dxa"/>
            <w:left w:w="108" w:type="dxa"/>
            <w:bottom w:w="0" w:type="dxa"/>
            <w:right w:w="108" w:type="dxa"/>
          </w:tblCellMar>
        </w:tblPrEx>
        <w:tc>
          <w:tcPr>
            <w:tcW w:w="8848" w:type="dxa"/>
            <w:gridSpan w:val="14"/>
            <w:vAlign w:val="center"/>
          </w:tcPr>
          <w:p w14:paraId="3F268FA4">
            <w:pPr>
              <w:jc w:val="center"/>
            </w:pPr>
            <w:r>
              <w:rPr>
                <w:rFonts w:ascii="宋体" w:hAnsi="宋体" w:eastAsia="宋体"/>
                <w:sz w:val="24"/>
              </w:rPr>
              <w:t>项目支出绩效自评表</w:t>
            </w:r>
          </w:p>
        </w:tc>
      </w:tr>
      <w:tr w14:paraId="4083ED5D">
        <w:tblPrEx>
          <w:tblCellMar>
            <w:top w:w="0" w:type="dxa"/>
            <w:left w:w="108" w:type="dxa"/>
            <w:bottom w:w="0" w:type="dxa"/>
            <w:right w:w="108" w:type="dxa"/>
          </w:tblCellMar>
        </w:tblPrEx>
        <w:tc>
          <w:tcPr>
            <w:tcW w:w="8848" w:type="dxa"/>
            <w:gridSpan w:val="14"/>
            <w:vAlign w:val="center"/>
          </w:tcPr>
          <w:p w14:paraId="1AEB9115">
            <w:pPr>
              <w:jc w:val="center"/>
            </w:pPr>
            <w:r>
              <w:rPr>
                <w:rFonts w:ascii="宋体" w:hAnsi="宋体" w:eastAsia="宋体"/>
                <w:sz w:val="24"/>
              </w:rPr>
              <w:t>(2024年度)</w:t>
            </w:r>
          </w:p>
        </w:tc>
      </w:tr>
      <w:tr w14:paraId="44F1FA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1EFE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989A54">
            <w:pPr>
              <w:jc w:val="center"/>
            </w:pPr>
            <w:r>
              <w:rPr>
                <w:rFonts w:ascii="宋体" w:hAnsi="宋体" w:eastAsia="宋体"/>
                <w:sz w:val="16"/>
              </w:rPr>
              <w:t>“三区”人才计划教师专项工作补助经费项目</w:t>
            </w:r>
          </w:p>
        </w:tc>
      </w:tr>
      <w:tr w14:paraId="1D508A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27AF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084A43">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59D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42A8CA">
            <w:pPr>
              <w:jc w:val="center"/>
            </w:pPr>
            <w:r>
              <w:rPr>
                <w:rFonts w:ascii="宋体" w:hAnsi="宋体" w:eastAsia="宋体"/>
                <w:sz w:val="16"/>
              </w:rPr>
              <w:t>岳普湖县教育局</w:t>
            </w:r>
          </w:p>
        </w:tc>
      </w:tr>
      <w:tr w14:paraId="042D31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F4E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0C03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0D8D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D6E6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F50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B0A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421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BAA29">
            <w:pPr>
              <w:jc w:val="center"/>
            </w:pPr>
            <w:r>
              <w:rPr>
                <w:rFonts w:ascii="宋体" w:hAnsi="宋体" w:eastAsia="宋体"/>
                <w:sz w:val="16"/>
              </w:rPr>
              <w:t>得分</w:t>
            </w:r>
          </w:p>
        </w:tc>
      </w:tr>
      <w:tr w14:paraId="62F1CA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FDF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6FA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36C55">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F36B9">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C1972">
            <w:pPr>
              <w:jc w:val="center"/>
            </w:pPr>
            <w:r>
              <w:rPr>
                <w:rFonts w:ascii="宋体" w:hAnsi="宋体" w:eastAsia="宋体"/>
                <w:sz w:val="16"/>
              </w:rPr>
              <w:t>21.72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061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39811">
            <w:pPr>
              <w:jc w:val="center"/>
            </w:pPr>
            <w:r>
              <w:rPr>
                <w:rFonts w:ascii="宋体" w:hAnsi="宋体" w:eastAsia="宋体"/>
                <w:sz w:val="16"/>
              </w:rPr>
              <w:t>62.06%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438B">
            <w:pPr>
              <w:jc w:val="center"/>
            </w:pPr>
            <w:r>
              <w:rPr>
                <w:rFonts w:ascii="宋体" w:hAnsi="宋体" w:eastAsia="宋体"/>
                <w:sz w:val="16"/>
              </w:rPr>
              <w:t>0.52分</w:t>
            </w:r>
          </w:p>
        </w:tc>
      </w:tr>
      <w:tr w14:paraId="54D084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C82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03AB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357CB">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68D92">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F2E02">
            <w:pPr>
              <w:jc w:val="center"/>
            </w:pPr>
            <w:r>
              <w:rPr>
                <w:rFonts w:ascii="宋体" w:hAnsi="宋体" w:eastAsia="宋体"/>
                <w:sz w:val="16"/>
              </w:rPr>
              <w:t>21.72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808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F172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6F67">
            <w:pPr>
              <w:jc w:val="center"/>
            </w:pPr>
            <w:r>
              <w:rPr>
                <w:rFonts w:ascii="宋体" w:hAnsi="宋体" w:eastAsia="宋体"/>
                <w:sz w:val="16"/>
              </w:rPr>
              <w:t>—</w:t>
            </w:r>
          </w:p>
        </w:tc>
      </w:tr>
      <w:tr w14:paraId="6DB92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FEA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992A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24F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D18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BF7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625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ACBF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C94B4">
            <w:pPr>
              <w:jc w:val="center"/>
            </w:pPr>
            <w:r>
              <w:rPr>
                <w:rFonts w:ascii="宋体" w:hAnsi="宋体" w:eastAsia="宋体"/>
                <w:sz w:val="16"/>
              </w:rPr>
              <w:t>—</w:t>
            </w:r>
          </w:p>
        </w:tc>
      </w:tr>
      <w:tr w14:paraId="4DD969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B062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7F3C5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7ACC0A">
            <w:pPr>
              <w:jc w:val="center"/>
            </w:pPr>
            <w:r>
              <w:rPr>
                <w:rFonts w:ascii="宋体" w:hAnsi="宋体" w:eastAsia="宋体"/>
                <w:sz w:val="16"/>
              </w:rPr>
              <w:t>实际完成情况</w:t>
            </w:r>
          </w:p>
        </w:tc>
      </w:tr>
      <w:tr w14:paraId="512E03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132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2DFB35">
            <w:pPr>
              <w:jc w:val="both"/>
            </w:pPr>
            <w:r>
              <w:rPr>
                <w:rFonts w:ascii="宋体" w:hAnsi="宋体" w:eastAsia="宋体"/>
                <w:sz w:val="16"/>
              </w:rPr>
              <w:t>根据岳普湖县实际情况，为帮助受援学校提升教育教学质量，改善受援学校办学管理水平，进一步提高乡村教师队伍素质，切实推进新疆基础教育事业发展。选派支教教师到岳普湖县农村学校支教一年。选派（接收）三区人才支教人数35人（23-24学年春季学期23人，24-25学年秋季学期12人）。通过项目的实施让边远地区学校师资有保障，缓解边远地区学校师资短缺问题，胜任国家通用语言文字教学，保障国家通用语言文字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D7E63E">
            <w:pPr>
              <w:jc w:val="both"/>
            </w:pPr>
            <w:r>
              <w:rPr>
                <w:rFonts w:ascii="宋体" w:hAnsi="宋体" w:eastAsia="宋体"/>
                <w:sz w:val="16"/>
              </w:rPr>
              <w:t>项目已完成岳普湖县选派（接收）35名三区支教人才23-24学年春季学期工作补助支付任务，选派（接收）三区人才支教人数35人。24-25学年秋季学期工作补助未到发放时间，剩余资金结转至下一年继续使用。预算执行率62.1%。通过项目的实施让边远地区学校师资有效保障，缓解边远地区学校师资短缺问题，胜任国家通用语言文字教学，保障国家通用语言文字能力。项目受益人员满意度为100%。</w:t>
            </w:r>
          </w:p>
        </w:tc>
      </w:tr>
      <w:tr w14:paraId="3C4852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C7B3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0C63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119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5D3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B26A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C37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69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57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3166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8149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4175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75A7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FD48F">
            <w:pPr>
              <w:jc w:val="center"/>
            </w:pPr>
            <w:r>
              <w:rPr>
                <w:rFonts w:ascii="宋体" w:hAnsi="宋体" w:eastAsia="宋体"/>
                <w:sz w:val="16"/>
              </w:rPr>
              <w:t>偏差原因分析及改进措施</w:t>
            </w:r>
          </w:p>
        </w:tc>
      </w:tr>
      <w:tr w14:paraId="663726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BA00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E266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1FB5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7D56">
            <w:pPr>
              <w:jc w:val="center"/>
            </w:pPr>
            <w:r>
              <w:rPr>
                <w:rFonts w:ascii="宋体" w:hAnsi="宋体" w:eastAsia="宋体"/>
                <w:sz w:val="16"/>
              </w:rPr>
              <w:t>选派（接收）三区人才支教人数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8ED9B">
            <w:pPr>
              <w:jc w:val="center"/>
            </w:pPr>
            <w:r>
              <w:rPr>
                <w:rFonts w:ascii="宋体" w:hAnsi="宋体" w:eastAsia="宋体"/>
                <w:sz w:val="16"/>
              </w:rPr>
              <w:t>&gt;=35人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31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46D8">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66D7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CA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0C0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89856">
            <w:pPr>
              <w:jc w:val="center"/>
            </w:pPr>
            <w:r>
              <w:rPr>
                <w:rFonts w:ascii="宋体" w:hAnsi="宋体" w:eastAsia="宋体"/>
                <w:sz w:val="16"/>
              </w:rPr>
              <w: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A3F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72C47">
            <w:pPr>
              <w:jc w:val="center"/>
            </w:pPr>
          </w:p>
        </w:tc>
      </w:tr>
      <w:tr w14:paraId="52A54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443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C24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978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509DD">
            <w:pPr>
              <w:jc w:val="center"/>
            </w:pPr>
            <w:r>
              <w:rPr>
                <w:rFonts w:ascii="宋体" w:hAnsi="宋体" w:eastAsia="宋体"/>
                <w:sz w:val="16"/>
              </w:rPr>
              <w:t>招募“银龄”教师人数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AFD1">
            <w:pPr>
              <w:jc w:val="center"/>
            </w:pPr>
            <w:r>
              <w:rPr>
                <w:rFonts w:ascii="宋体" w:hAnsi="宋体" w:eastAsia="宋体"/>
                <w:sz w:val="16"/>
              </w:rPr>
              <w:t>&gt;=0人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79B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398A">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2917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573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B1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74917">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FADA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E8418">
            <w:pPr>
              <w:jc w:val="center"/>
            </w:pPr>
          </w:p>
        </w:tc>
      </w:tr>
      <w:tr w14:paraId="3E48C8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507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6B8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5DA0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7ACA">
            <w:pPr>
              <w:jc w:val="center"/>
            </w:pPr>
            <w:r>
              <w:rPr>
                <w:rFonts w:ascii="宋体" w:hAnsi="宋体" w:eastAsia="宋体"/>
                <w:sz w:val="16"/>
              </w:rPr>
              <w:t>专业条件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6FC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AC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4B6EF">
            <w:pPr>
              <w:jc w:val="center"/>
            </w:pPr>
            <w:r>
              <w:rPr>
                <w:rFonts w:ascii="宋体" w:hAnsi="宋体" w:eastAsia="宋体"/>
                <w:sz w:val="16"/>
              </w:rPr>
              <w:t>=53.3%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77D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FE0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521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17825">
            <w:pPr>
              <w:jc w:val="center"/>
            </w:pPr>
            <w:r>
              <w:rPr>
                <w:rFonts w:ascii="宋体" w:hAnsi="宋体" w:eastAsia="宋体"/>
                <w:sz w:val="16"/>
              </w:rPr>
              <w:t>=62.05%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18433">
            <w:pPr>
              <w:jc w:val="center"/>
            </w:pPr>
            <w:r>
              <w:rPr>
                <w:rFonts w:ascii="宋体" w:hAnsi="宋体" w:eastAsia="宋体"/>
                <w:sz w:val="16"/>
              </w:rPr>
              <w:t>0.36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95302">
            <w:pPr>
              <w:jc w:val="center"/>
            </w:pPr>
            <w:r>
              <w:rPr>
                <w:rFonts w:ascii="宋体" w:hAnsi="宋体" w:eastAsia="宋体"/>
                <w:sz w:val="16"/>
              </w:rPr>
              <w:t>未完成原因：23-24学年春季学期工作补助支付任务已完成，24-25学年秋季学期工作补助未到发放时间，剩余资金结转至下一年继续使用。采取的措施：做好后续资金审批资料准备工作，按时支付剩余项目资金。</w:t>
            </w:r>
          </w:p>
        </w:tc>
      </w:tr>
      <w:tr w14:paraId="2D18A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9CA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18E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FA6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22436">
            <w:pPr>
              <w:jc w:val="center"/>
            </w:pPr>
            <w:r>
              <w:rPr>
                <w:rFonts w:ascii="宋体" w:hAnsi="宋体" w:eastAsia="宋体"/>
                <w:sz w:val="16"/>
              </w:rPr>
              <w:t>符合支教讲学条件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A32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CD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6809">
            <w:pPr>
              <w:jc w:val="center"/>
            </w:pPr>
            <w:r>
              <w:rPr>
                <w:rFonts w:ascii="宋体" w:hAnsi="宋体" w:eastAsia="宋体"/>
                <w:sz w:val="16"/>
              </w:rPr>
              <w:t>=53.3%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164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A2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4CC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CC1F">
            <w:pPr>
              <w:jc w:val="center"/>
            </w:pPr>
            <w:r>
              <w:rPr>
                <w:rFonts w:ascii="宋体" w:hAnsi="宋体" w:eastAsia="宋体"/>
                <w:sz w:val="16"/>
              </w:rPr>
              <w:t>=62.05%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6FD2">
            <w:pPr>
              <w:jc w:val="center"/>
            </w:pPr>
            <w:r>
              <w:rPr>
                <w:rFonts w:ascii="宋体" w:hAnsi="宋体" w:eastAsia="宋体"/>
                <w:sz w:val="16"/>
              </w:rPr>
              <w:t>0.36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2F753">
            <w:pPr>
              <w:jc w:val="center"/>
            </w:pPr>
            <w:r>
              <w:rPr>
                <w:rFonts w:ascii="宋体" w:hAnsi="宋体" w:eastAsia="宋体"/>
                <w:sz w:val="16"/>
              </w:rPr>
              <w:t>未完成原因：23-24学年春季学期工作补助支付任务已完成，24-25学年秋季学期工作补助未到发放时间，剩余资金结转至下一年继续使用。采取的措施：做好后续资金审批资料准备工作，按时支付剩余项目资金。</w:t>
            </w:r>
          </w:p>
        </w:tc>
      </w:tr>
      <w:tr w14:paraId="7EA011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018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30E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B33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C33B4">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639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9C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0F435">
            <w:pPr>
              <w:jc w:val="center"/>
            </w:pPr>
            <w:r>
              <w:rPr>
                <w:rFonts w:ascii="宋体" w:hAnsi="宋体" w:eastAsia="宋体"/>
                <w:sz w:val="16"/>
              </w:rPr>
              <w:t>=53.3%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735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8B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DB1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9C304">
            <w:pPr>
              <w:jc w:val="center"/>
            </w:pPr>
            <w:r>
              <w:rPr>
                <w:rFonts w:ascii="宋体" w:hAnsi="宋体" w:eastAsia="宋体"/>
                <w:sz w:val="16"/>
              </w:rPr>
              <w:t>=62.05%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6E793">
            <w:pPr>
              <w:jc w:val="center"/>
            </w:pPr>
            <w:r>
              <w:rPr>
                <w:rFonts w:ascii="宋体" w:hAnsi="宋体" w:eastAsia="宋体"/>
                <w:sz w:val="16"/>
              </w:rPr>
              <w:t>0.31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41F04">
            <w:pPr>
              <w:jc w:val="center"/>
            </w:pPr>
            <w:r>
              <w:rPr>
                <w:rFonts w:ascii="宋体" w:hAnsi="宋体" w:eastAsia="宋体"/>
                <w:sz w:val="16"/>
              </w:rPr>
              <w:t>未完成原因：23-24学年春季学期工作补助支付任务已完成，24-25学年秋季学期工作补助未到发放时间，剩余资金结转至下一年继续使用。采取的措施：做好后续资金审批资料准备工作，按时支付剩余项目资金。</w:t>
            </w:r>
          </w:p>
        </w:tc>
      </w:tr>
      <w:tr w14:paraId="6E5041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A47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0DE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481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5510D">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5DACF">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9E3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676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B770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94A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AFE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946B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ABC6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63459">
            <w:pPr>
              <w:jc w:val="center"/>
            </w:pPr>
            <w:r>
              <w:rPr>
                <w:rFonts w:ascii="宋体" w:hAnsi="宋体" w:eastAsia="宋体"/>
                <w:sz w:val="16"/>
              </w:rPr>
              <w:t>未完成原因：23-24学年春季学期工作补助支付任务已完成，24-25学年秋季学期工作补助未到发放时间，剩余资金结转至下一年继续使用。采取的措施：做好后续资金审批资料准备工作，按时支付剩余项目资金。</w:t>
            </w:r>
          </w:p>
        </w:tc>
      </w:tr>
      <w:tr w14:paraId="2C6BFB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2C3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3B4F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E77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8DE2">
            <w:pPr>
              <w:jc w:val="center"/>
            </w:pPr>
            <w:r>
              <w:rPr>
                <w:rFonts w:ascii="宋体" w:hAnsi="宋体" w:eastAsia="宋体"/>
                <w:sz w:val="16"/>
              </w:rPr>
              <w:t>工作生活补助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0ADF">
            <w:pPr>
              <w:jc w:val="center"/>
            </w:pPr>
            <w:r>
              <w:rPr>
                <w:rFonts w:ascii="宋体" w:hAnsi="宋体" w:eastAsia="宋体"/>
                <w:sz w:val="16"/>
              </w:rPr>
              <w:t>&lt;=1万元/人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EB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DE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28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C0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08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A31E3">
            <w:pPr>
              <w:jc w:val="center"/>
            </w:pPr>
            <w:r>
              <w:rPr>
                <w:rFonts w:ascii="宋体" w:hAnsi="宋体" w:eastAsia="宋体"/>
                <w:sz w:val="16"/>
              </w:rPr>
              <w:t>=0.62047万元/人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C9D3">
            <w:pPr>
              <w:jc w:val="center"/>
            </w:pPr>
            <w:r>
              <w:rPr>
                <w:rFonts w:ascii="宋体" w:hAnsi="宋体" w:eastAsia="宋体"/>
                <w:sz w:val="16"/>
              </w:rPr>
              <w:t>1.02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AEF96">
            <w:pPr>
              <w:jc w:val="center"/>
            </w:pPr>
            <w:r>
              <w:rPr>
                <w:rFonts w:ascii="宋体" w:hAnsi="宋体" w:eastAsia="宋体"/>
                <w:sz w:val="16"/>
              </w:rPr>
              <w:t>未完成原因：23-24学年春季学期工作补助支付任务已完成，24-25学年秋季学期工作补助未到发放时间，剩余资金结转至下一年继续使用。采取的措施：做好后续资金审批资料准备工作，按时支付剩余项目资金。</w:t>
            </w:r>
          </w:p>
        </w:tc>
      </w:tr>
      <w:tr w14:paraId="1E3184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9ED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7CBA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1C8A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317E">
            <w:pPr>
              <w:jc w:val="center"/>
            </w:pPr>
            <w:r>
              <w:rPr>
                <w:rFonts w:ascii="宋体" w:hAnsi="宋体" w:eastAsia="宋体"/>
                <w:sz w:val="16"/>
              </w:rPr>
              <w:t>国家通用语言文字能力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C346">
            <w:pPr>
              <w:jc w:val="center"/>
            </w:pPr>
            <w:r>
              <w:rPr>
                <w:rFonts w:ascii="宋体" w:hAnsi="宋体" w:eastAsia="宋体"/>
                <w:sz w:val="16"/>
              </w:rPr>
              <w:t>胜任教学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05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E8C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644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BF6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C1A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C801F">
            <w:pPr>
              <w:jc w:val="center"/>
            </w:pPr>
            <w:r>
              <w:rPr>
                <w:rFonts w:ascii="宋体" w:hAnsi="宋体" w:eastAsia="宋体"/>
                <w:sz w:val="16"/>
              </w:rPr>
              <w:t>胜任教学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B5F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FDB2F">
            <w:pPr>
              <w:jc w:val="center"/>
            </w:pPr>
          </w:p>
        </w:tc>
      </w:tr>
      <w:tr w14:paraId="05B7B2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E91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D5D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7F8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6863">
            <w:pPr>
              <w:jc w:val="center"/>
            </w:pPr>
            <w:r>
              <w:rPr>
                <w:rFonts w:ascii="宋体" w:hAnsi="宋体" w:eastAsia="宋体"/>
                <w:sz w:val="16"/>
              </w:rPr>
              <w:t>边远地区学校师资保障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18D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DF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A31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AC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AB25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2C9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09BA3">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0C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038BF">
            <w:pPr>
              <w:jc w:val="center"/>
            </w:pPr>
          </w:p>
        </w:tc>
      </w:tr>
      <w:tr w14:paraId="2D5CEC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843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9B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682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E2BA6">
            <w:pPr>
              <w:jc w:val="center"/>
            </w:pPr>
            <w:r>
              <w:rPr>
                <w:rFonts w:ascii="宋体" w:hAnsi="宋体" w:eastAsia="宋体"/>
                <w:sz w:val="16"/>
              </w:rPr>
              <w:t>支教教师满意度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16EE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E34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2B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7AE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63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DF6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97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4D3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2B700">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146133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9F8AB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E1B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9B14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DE6A1">
            <w:pPr>
              <w:jc w:val="center"/>
            </w:pPr>
            <w:r>
              <w:rPr>
                <w:rFonts w:ascii="宋体" w:hAnsi="宋体" w:eastAsia="宋体"/>
                <w:sz w:val="16"/>
              </w:rPr>
              <w:t>46.57分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1D5E83"/>
        </w:tc>
      </w:tr>
    </w:tbl>
    <w:p w14:paraId="0FB3AEB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0F347DE">
        <w:tblPrEx>
          <w:tblCellMar>
            <w:top w:w="0" w:type="dxa"/>
            <w:left w:w="108" w:type="dxa"/>
            <w:bottom w:w="0" w:type="dxa"/>
            <w:right w:w="108" w:type="dxa"/>
          </w:tblCellMar>
        </w:tblPrEx>
        <w:tc>
          <w:tcPr>
            <w:tcW w:w="8848" w:type="dxa"/>
            <w:gridSpan w:val="14"/>
            <w:vAlign w:val="center"/>
          </w:tcPr>
          <w:p w14:paraId="2782B047">
            <w:pPr>
              <w:jc w:val="center"/>
            </w:pPr>
            <w:r>
              <w:rPr>
                <w:rFonts w:ascii="宋体" w:hAnsi="宋体" w:eastAsia="宋体"/>
                <w:sz w:val="24"/>
              </w:rPr>
              <w:t>项目支出绩效自评表</w:t>
            </w:r>
          </w:p>
        </w:tc>
      </w:tr>
      <w:tr w14:paraId="50FDAF7A">
        <w:tblPrEx>
          <w:tblCellMar>
            <w:top w:w="0" w:type="dxa"/>
            <w:left w:w="108" w:type="dxa"/>
            <w:bottom w:w="0" w:type="dxa"/>
            <w:right w:w="108" w:type="dxa"/>
          </w:tblCellMar>
        </w:tblPrEx>
        <w:tc>
          <w:tcPr>
            <w:tcW w:w="8848" w:type="dxa"/>
            <w:gridSpan w:val="14"/>
            <w:vAlign w:val="center"/>
          </w:tcPr>
          <w:p w14:paraId="07273425">
            <w:pPr>
              <w:jc w:val="center"/>
            </w:pPr>
            <w:r>
              <w:rPr>
                <w:rFonts w:ascii="宋体" w:hAnsi="宋体" w:eastAsia="宋体"/>
                <w:sz w:val="24"/>
              </w:rPr>
              <w:t>(2024年度)</w:t>
            </w:r>
          </w:p>
        </w:tc>
      </w:tr>
      <w:tr w14:paraId="778577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FF3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D8151B">
            <w:pPr>
              <w:jc w:val="center"/>
            </w:pPr>
            <w:r>
              <w:rPr>
                <w:rFonts w:ascii="宋体" w:hAnsi="宋体" w:eastAsia="宋体"/>
                <w:sz w:val="16"/>
              </w:rPr>
              <w:t>中央支持地方公共文化服务体系建设补助资金（乡村学校少年宫）项目</w:t>
            </w:r>
          </w:p>
        </w:tc>
      </w:tr>
      <w:tr w14:paraId="3650FC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7BF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768E1A">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2F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A8DA06">
            <w:pPr>
              <w:jc w:val="center"/>
            </w:pPr>
            <w:r>
              <w:rPr>
                <w:rFonts w:ascii="宋体" w:hAnsi="宋体" w:eastAsia="宋体"/>
                <w:sz w:val="16"/>
              </w:rPr>
              <w:t>岳普湖县教育局</w:t>
            </w:r>
          </w:p>
        </w:tc>
      </w:tr>
      <w:tr w14:paraId="77A7DC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F12DB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894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48E2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AB38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BC8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0AC2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66D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869F">
            <w:pPr>
              <w:jc w:val="center"/>
            </w:pPr>
            <w:r>
              <w:rPr>
                <w:rFonts w:ascii="宋体" w:hAnsi="宋体" w:eastAsia="宋体"/>
                <w:sz w:val="16"/>
              </w:rPr>
              <w:t>得分</w:t>
            </w:r>
          </w:p>
        </w:tc>
      </w:tr>
      <w:tr w14:paraId="5C194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72A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964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3575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BB8B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988AE">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50E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DBF5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5E716">
            <w:pPr>
              <w:jc w:val="center"/>
            </w:pPr>
            <w:r>
              <w:rPr>
                <w:rFonts w:ascii="宋体" w:hAnsi="宋体" w:eastAsia="宋体"/>
                <w:sz w:val="16"/>
              </w:rPr>
              <w:t>10.00分</w:t>
            </w:r>
          </w:p>
        </w:tc>
      </w:tr>
      <w:tr w14:paraId="512048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882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6442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7836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9F9C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C3C8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496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9C47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C215">
            <w:pPr>
              <w:jc w:val="center"/>
            </w:pPr>
            <w:r>
              <w:rPr>
                <w:rFonts w:ascii="宋体" w:hAnsi="宋体" w:eastAsia="宋体"/>
                <w:sz w:val="16"/>
              </w:rPr>
              <w:t>—</w:t>
            </w:r>
          </w:p>
        </w:tc>
      </w:tr>
      <w:tr w14:paraId="6B493D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F05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8790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BAE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6C3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A2E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B00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F51C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ADC0">
            <w:pPr>
              <w:jc w:val="center"/>
            </w:pPr>
            <w:r>
              <w:rPr>
                <w:rFonts w:ascii="宋体" w:hAnsi="宋体" w:eastAsia="宋体"/>
                <w:sz w:val="16"/>
              </w:rPr>
              <w:t>—</w:t>
            </w:r>
          </w:p>
        </w:tc>
      </w:tr>
      <w:tr w14:paraId="054096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FFAD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8F809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814DBB">
            <w:pPr>
              <w:jc w:val="center"/>
            </w:pPr>
            <w:r>
              <w:rPr>
                <w:rFonts w:ascii="宋体" w:hAnsi="宋体" w:eastAsia="宋体"/>
                <w:sz w:val="16"/>
              </w:rPr>
              <w:t>实际完成情况</w:t>
            </w:r>
          </w:p>
        </w:tc>
      </w:tr>
      <w:tr w14:paraId="347392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1935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3FB680">
            <w:pPr>
              <w:jc w:val="both"/>
            </w:pPr>
            <w:r>
              <w:rPr>
                <w:rFonts w:ascii="宋体" w:hAnsi="宋体" w:eastAsia="宋体"/>
                <w:sz w:val="16"/>
              </w:rPr>
              <w:t>根据岳普湖县实际情况，为丰富农村未成年人的精神文化生活，为广大农村少年儿童提升综合素质创造良好条件，为岳普湖县10所青少年宫完成年度中央专项资金支持项目的运转。项目受益未成年人数30431人，项目学校平均设置活动数6项，项目学校招募少年宫辅导员人数10人。通过项目的实施提升项目学校办学水平和学生文明素养，提升学生心理健康水平、学生综合素质以及学生实践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BD1D7F">
            <w:pPr>
              <w:jc w:val="both"/>
            </w:pPr>
            <w:r>
              <w:rPr>
                <w:rFonts w:ascii="宋体" w:hAnsi="宋体" w:eastAsia="宋体"/>
                <w:sz w:val="16"/>
              </w:rPr>
              <w:t>项目已完成为岳普湖县10所青少年宫提供经费运转。项目受益未成年人数30431人，项目学校平均设置活动数6项，项目学校招募少年宫辅导员人数10人。预算执行率100%。通过项目的实施有效提升项目学校办学水平和学生文明素养，有效提升学生心理健康水平、学生综合素质以及学生实践能力。项目的受益人员满意度为100%。</w:t>
            </w:r>
          </w:p>
        </w:tc>
      </w:tr>
      <w:tr w14:paraId="437352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184C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749A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4A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ED83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EB1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6F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CAB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C92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07C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21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EF8B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9B7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68EAA">
            <w:pPr>
              <w:jc w:val="center"/>
            </w:pPr>
            <w:r>
              <w:rPr>
                <w:rFonts w:ascii="宋体" w:hAnsi="宋体" w:eastAsia="宋体"/>
                <w:sz w:val="16"/>
              </w:rPr>
              <w:t>偏差原因分析及改进措施</w:t>
            </w:r>
          </w:p>
        </w:tc>
      </w:tr>
      <w:tr w14:paraId="25E8B6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389B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C972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7C6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D79F4">
            <w:pPr>
              <w:jc w:val="center"/>
            </w:pPr>
            <w:r>
              <w:rPr>
                <w:rFonts w:ascii="宋体" w:hAnsi="宋体" w:eastAsia="宋体"/>
                <w:sz w:val="16"/>
              </w:rPr>
              <w:t>项目受益未成年人数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40BF">
            <w:pPr>
              <w:jc w:val="center"/>
            </w:pPr>
            <w:r>
              <w:rPr>
                <w:rFonts w:ascii="宋体" w:hAnsi="宋体" w:eastAsia="宋体"/>
                <w:sz w:val="16"/>
              </w:rPr>
              <w:t>&gt;=30431人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F3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F2C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2C5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6CA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51A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041D">
            <w:pPr>
              <w:jc w:val="center"/>
            </w:pPr>
            <w:r>
              <w:rPr>
                <w:rFonts w:ascii="宋体" w:hAnsi="宋体" w:eastAsia="宋体"/>
                <w:sz w:val="16"/>
              </w:rPr>
              <w:t>=30431人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8E79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36F6E">
            <w:pPr>
              <w:jc w:val="center"/>
            </w:pPr>
          </w:p>
        </w:tc>
      </w:tr>
      <w:tr w14:paraId="2FF75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DB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2B5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894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0425C">
            <w:pPr>
              <w:jc w:val="center"/>
            </w:pPr>
            <w:r>
              <w:rPr>
                <w:rFonts w:ascii="宋体" w:hAnsi="宋体" w:eastAsia="宋体"/>
                <w:sz w:val="16"/>
              </w:rPr>
              <w:t>项目学校平均设置活动数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3436">
            <w:pPr>
              <w:jc w:val="center"/>
            </w:pPr>
            <w:r>
              <w:rPr>
                <w:rFonts w:ascii="宋体" w:hAnsi="宋体" w:eastAsia="宋体"/>
                <w:sz w:val="16"/>
              </w:rPr>
              <w:t>&gt;=6项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4D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A925">
            <w:pPr>
              <w:jc w:val="center"/>
            </w:pPr>
            <w:r>
              <w:rPr>
                <w:rFonts w:ascii="宋体" w:hAnsi="宋体" w:eastAsia="宋体"/>
                <w:sz w:val="16"/>
              </w:rPr>
              <w:t>=6项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8C37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6B7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43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8E763">
            <w:pPr>
              <w:jc w:val="center"/>
            </w:pPr>
            <w:r>
              <w:rPr>
                <w:rFonts w:ascii="宋体" w:hAnsi="宋体" w:eastAsia="宋体"/>
                <w:sz w:val="16"/>
              </w:rPr>
              <w:t>=6项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3594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937C8">
            <w:pPr>
              <w:jc w:val="center"/>
            </w:pPr>
          </w:p>
        </w:tc>
      </w:tr>
      <w:tr w14:paraId="40030E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24C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B17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8AE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6C763">
            <w:pPr>
              <w:jc w:val="center"/>
            </w:pPr>
            <w:r>
              <w:rPr>
                <w:rFonts w:ascii="宋体" w:hAnsi="宋体" w:eastAsia="宋体"/>
                <w:sz w:val="16"/>
              </w:rPr>
              <w:t>项目学校招募少年宫辅导员人数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27B1">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4BC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95E9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13A9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755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4D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12D6">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454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E115F">
            <w:pPr>
              <w:jc w:val="center"/>
            </w:pPr>
          </w:p>
        </w:tc>
      </w:tr>
      <w:tr w14:paraId="7644AC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A8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7BC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259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29AC">
            <w:pPr>
              <w:jc w:val="center"/>
            </w:pPr>
            <w:r>
              <w:rPr>
                <w:rFonts w:ascii="宋体" w:hAnsi="宋体" w:eastAsia="宋体"/>
                <w:sz w:val="16"/>
              </w:rPr>
              <w:t>支持乡村学校少年宫数量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17866">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F6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CA6B8">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BA8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558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73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76358">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2EB4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B8505">
            <w:pPr>
              <w:jc w:val="center"/>
            </w:pPr>
          </w:p>
        </w:tc>
      </w:tr>
      <w:tr w14:paraId="54374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FE7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C51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856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56DF3">
            <w:pPr>
              <w:jc w:val="center"/>
            </w:pPr>
            <w:r>
              <w:rPr>
                <w:rFonts w:ascii="宋体" w:hAnsi="宋体" w:eastAsia="宋体"/>
                <w:sz w:val="16"/>
              </w:rPr>
              <w:t>活动器材合格率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74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312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CA9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225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A84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678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67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D26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BA08D">
            <w:pPr>
              <w:jc w:val="center"/>
            </w:pPr>
          </w:p>
        </w:tc>
      </w:tr>
      <w:tr w14:paraId="24799D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367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69D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1AF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B2B5F">
            <w:pPr>
              <w:jc w:val="center"/>
            </w:pPr>
            <w:r>
              <w:rPr>
                <w:rFonts w:ascii="宋体" w:hAnsi="宋体" w:eastAsia="宋体"/>
                <w:sz w:val="16"/>
              </w:rPr>
              <w:t>学生参与率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82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D4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0F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775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8BF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F6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32E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A2C8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61595">
            <w:pPr>
              <w:jc w:val="center"/>
            </w:pPr>
          </w:p>
        </w:tc>
      </w:tr>
      <w:tr w14:paraId="023560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7B2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EB6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1E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32C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1FD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50A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FB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B7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5C0D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F70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2D35C">
            <w:pPr>
              <w:jc w:val="center"/>
            </w:pPr>
            <w:r>
              <w:rPr>
                <w:rFonts w:ascii="宋体" w:hAnsi="宋体" w:eastAsia="宋体"/>
                <w:sz w:val="16"/>
              </w:rPr>
              <w:t>=2024年12月9日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9209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591E9">
            <w:pPr>
              <w:jc w:val="center"/>
            </w:pPr>
          </w:p>
        </w:tc>
      </w:tr>
      <w:tr w14:paraId="69B294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23C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ABA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25A6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7D5E">
            <w:pPr>
              <w:jc w:val="center"/>
            </w:pPr>
            <w:r>
              <w:rPr>
                <w:rFonts w:ascii="宋体" w:hAnsi="宋体" w:eastAsia="宋体"/>
                <w:sz w:val="16"/>
              </w:rPr>
              <w:t>青少年宫经费预算控制数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C5D8C">
            <w:pPr>
              <w:jc w:val="center"/>
            </w:pPr>
            <w:r>
              <w:rPr>
                <w:rFonts w:ascii="宋体" w:hAnsi="宋体" w:eastAsia="宋体"/>
                <w:sz w:val="16"/>
              </w:rPr>
              <w:t>&lt;=1.50万元/个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75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7ECE4">
            <w:pPr>
              <w:jc w:val="center"/>
            </w:pPr>
            <w:r>
              <w:rPr>
                <w:rFonts w:ascii="宋体" w:hAnsi="宋体" w:eastAsia="宋体"/>
                <w:sz w:val="16"/>
              </w:rPr>
              <w:t>1.50万元/个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E0B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FC3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DC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3347B">
            <w:pPr>
              <w:jc w:val="center"/>
            </w:pPr>
            <w:r>
              <w:rPr>
                <w:rFonts w:ascii="宋体" w:hAnsi="宋体" w:eastAsia="宋体"/>
                <w:sz w:val="16"/>
              </w:rPr>
              <w:t>=1.5万元/个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B8B5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4EAA5">
            <w:pPr>
              <w:jc w:val="center"/>
            </w:pPr>
          </w:p>
        </w:tc>
      </w:tr>
      <w:tr w14:paraId="266FD7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7AA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7A3A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4BE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5E38">
            <w:pPr>
              <w:jc w:val="center"/>
            </w:pPr>
            <w:r>
              <w:rPr>
                <w:rFonts w:ascii="宋体" w:hAnsi="宋体" w:eastAsia="宋体"/>
                <w:sz w:val="16"/>
              </w:rPr>
              <w:t>项目学校办学水平和学生文明素养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1D5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74F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03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36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1FA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848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47B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02D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46AFD">
            <w:pPr>
              <w:jc w:val="center"/>
            </w:pPr>
          </w:p>
        </w:tc>
      </w:tr>
      <w:tr w14:paraId="189521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0E6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B7C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E2C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57DF">
            <w:pPr>
              <w:jc w:val="center"/>
            </w:pPr>
            <w:r>
              <w:rPr>
                <w:rFonts w:ascii="宋体" w:hAnsi="宋体" w:eastAsia="宋体"/>
                <w:sz w:val="16"/>
              </w:rPr>
              <w:t>学生心理健康水平、学生综合素质以及学生实践能力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2FC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48F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7D0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115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77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692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038E6">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9C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41EFB">
            <w:pPr>
              <w:jc w:val="center"/>
            </w:pPr>
          </w:p>
        </w:tc>
      </w:tr>
      <w:tr w14:paraId="2BF90E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FF5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7F2B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9E3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DE5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3F8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126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843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ABE6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DA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D00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554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C5DD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ADBBC">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8028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6B4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5E1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52A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EB27D">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F45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4E7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3D7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B0FB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127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734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E2E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5DFD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4BD3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30067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21F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B7E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F20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83DE">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9FB4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12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392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1CA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56C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28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E3F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EC6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A661C">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127D6A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3DE8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0E86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7B98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F48B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DD6395"/>
        </w:tc>
      </w:tr>
    </w:tbl>
    <w:p w14:paraId="031CFD9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53010665">
        <w:tc>
          <w:tcPr>
            <w:tcW w:w="8848" w:type="dxa"/>
            <w:gridSpan w:val="14"/>
            <w:vAlign w:val="center"/>
          </w:tcPr>
          <w:p w14:paraId="41B070A4">
            <w:pPr>
              <w:jc w:val="center"/>
            </w:pPr>
            <w:r>
              <w:rPr>
                <w:rFonts w:ascii="宋体" w:hAnsi="宋体" w:eastAsia="宋体"/>
                <w:sz w:val="24"/>
              </w:rPr>
              <w:t>项目支出绩效自评表</w:t>
            </w:r>
          </w:p>
        </w:tc>
      </w:tr>
      <w:tr w14:paraId="4937A0F9">
        <w:tblPrEx>
          <w:tblCellMar>
            <w:top w:w="0" w:type="dxa"/>
            <w:left w:w="108" w:type="dxa"/>
            <w:bottom w:w="0" w:type="dxa"/>
            <w:right w:w="108" w:type="dxa"/>
          </w:tblCellMar>
        </w:tblPrEx>
        <w:tc>
          <w:tcPr>
            <w:tcW w:w="8848" w:type="dxa"/>
            <w:gridSpan w:val="14"/>
            <w:vAlign w:val="center"/>
          </w:tcPr>
          <w:p w14:paraId="07290C6C">
            <w:pPr>
              <w:jc w:val="center"/>
            </w:pPr>
            <w:r>
              <w:rPr>
                <w:rFonts w:ascii="宋体" w:hAnsi="宋体" w:eastAsia="宋体"/>
                <w:sz w:val="24"/>
              </w:rPr>
              <w:t>(2024年度)</w:t>
            </w:r>
          </w:p>
        </w:tc>
      </w:tr>
      <w:tr w14:paraId="5E35FB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553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E81EE5">
            <w:pPr>
              <w:jc w:val="center"/>
            </w:pPr>
            <w:r>
              <w:rPr>
                <w:rFonts w:ascii="宋体" w:hAnsi="宋体" w:eastAsia="宋体"/>
                <w:sz w:val="16"/>
              </w:rPr>
              <w:t>中小学幼儿园教师国家级培训计划资金项目</w:t>
            </w:r>
          </w:p>
        </w:tc>
      </w:tr>
      <w:tr w14:paraId="649F7E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F1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E7C0AC">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15F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3E7D0C">
            <w:pPr>
              <w:jc w:val="center"/>
            </w:pPr>
            <w:r>
              <w:rPr>
                <w:rFonts w:ascii="宋体" w:hAnsi="宋体" w:eastAsia="宋体"/>
                <w:sz w:val="16"/>
              </w:rPr>
              <w:t>岳普湖县教育局</w:t>
            </w:r>
          </w:p>
        </w:tc>
      </w:tr>
      <w:tr w14:paraId="78FDA0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131D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82B0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AB5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2A4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82D2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BD6D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92C0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F7A89">
            <w:pPr>
              <w:jc w:val="center"/>
            </w:pPr>
            <w:r>
              <w:rPr>
                <w:rFonts w:ascii="宋体" w:hAnsi="宋体" w:eastAsia="宋体"/>
                <w:sz w:val="16"/>
              </w:rPr>
              <w:t>得分</w:t>
            </w:r>
          </w:p>
        </w:tc>
      </w:tr>
      <w:tr w14:paraId="0D5DB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46A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808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51F84">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189A6">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E4495">
            <w:pPr>
              <w:jc w:val="center"/>
            </w:pPr>
            <w:r>
              <w:rPr>
                <w:rFonts w:ascii="宋体" w:hAnsi="宋体" w:eastAsia="宋体"/>
                <w:sz w:val="16"/>
              </w:rPr>
              <w:t>68.20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45F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24920">
            <w:pPr>
              <w:jc w:val="center"/>
            </w:pPr>
            <w:r>
              <w:rPr>
                <w:rFonts w:ascii="宋体" w:hAnsi="宋体" w:eastAsia="宋体"/>
                <w:sz w:val="16"/>
              </w:rPr>
              <w:t>85.25%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80671">
            <w:pPr>
              <w:jc w:val="center"/>
            </w:pPr>
            <w:r>
              <w:rPr>
                <w:rFonts w:ascii="宋体" w:hAnsi="宋体" w:eastAsia="宋体"/>
                <w:sz w:val="16"/>
              </w:rPr>
              <w:t>6.31分</w:t>
            </w:r>
          </w:p>
        </w:tc>
      </w:tr>
      <w:tr w14:paraId="331591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FBF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9B61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D96EE">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98AAB">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2B803">
            <w:pPr>
              <w:jc w:val="center"/>
            </w:pPr>
            <w:r>
              <w:rPr>
                <w:rFonts w:ascii="宋体" w:hAnsi="宋体" w:eastAsia="宋体"/>
                <w:sz w:val="16"/>
              </w:rPr>
              <w:t>68.20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DB4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4E7B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C8F5">
            <w:pPr>
              <w:jc w:val="center"/>
            </w:pPr>
            <w:r>
              <w:rPr>
                <w:rFonts w:ascii="宋体" w:hAnsi="宋体" w:eastAsia="宋体"/>
                <w:sz w:val="16"/>
              </w:rPr>
              <w:t>—</w:t>
            </w:r>
          </w:p>
        </w:tc>
      </w:tr>
      <w:tr w14:paraId="2AEAC2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718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47F5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48D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687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EFC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4EB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2B5A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C77F5">
            <w:pPr>
              <w:jc w:val="center"/>
            </w:pPr>
            <w:r>
              <w:rPr>
                <w:rFonts w:ascii="宋体" w:hAnsi="宋体" w:eastAsia="宋体"/>
                <w:sz w:val="16"/>
              </w:rPr>
              <w:t>—</w:t>
            </w:r>
          </w:p>
        </w:tc>
      </w:tr>
      <w:tr w14:paraId="5F1E71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4D3C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9882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D954C0">
            <w:pPr>
              <w:jc w:val="center"/>
            </w:pPr>
            <w:r>
              <w:rPr>
                <w:rFonts w:ascii="宋体" w:hAnsi="宋体" w:eastAsia="宋体"/>
                <w:sz w:val="16"/>
              </w:rPr>
              <w:t>实际完成情况</w:t>
            </w:r>
          </w:p>
        </w:tc>
      </w:tr>
      <w:tr w14:paraId="20C3AD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84F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9997C6">
            <w:pPr>
              <w:jc w:val="both"/>
            </w:pPr>
            <w:r>
              <w:rPr>
                <w:rFonts w:ascii="宋体" w:hAnsi="宋体" w:eastAsia="宋体"/>
                <w:sz w:val="16"/>
              </w:rPr>
              <w:t>根据岳普湖县实际情况，为提升教师教育教学能力和学校教管理人员办学治校能力，加强教师培训者队伍专业化建设，健全教师发展评价、培训综合评价机制，全面推进教师培训提质增效，为岳普湖县188名教师进行春、秋季学期、暑期培训和寒假培训。通过项目的实施提高参训教师教育教学能力，有效保障示范引领带动教师培训覆盖情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A1EEAA">
            <w:pPr>
              <w:jc w:val="both"/>
            </w:pPr>
            <w:r>
              <w:rPr>
                <w:rFonts w:ascii="宋体" w:hAnsi="宋体" w:eastAsia="宋体"/>
                <w:sz w:val="16"/>
              </w:rPr>
              <w:t>项目已完成岳普湖县188名教师进行春、秋季学期、暑期培训任务，寒假培训未到培训时间，剩余资金结转至下一年继续使用。预算执行率85.3%。通过项目的实施提高参训教师教育教学能力，有效保障示范引领带动教师培训覆盖情况。项目的受益人员满意度为100%。</w:t>
            </w:r>
          </w:p>
        </w:tc>
      </w:tr>
      <w:tr w14:paraId="19BB58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AD11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44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B08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DBB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5D96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935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2D7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3C8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D4B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2D4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D45A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E292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4A1E6">
            <w:pPr>
              <w:jc w:val="center"/>
            </w:pPr>
            <w:r>
              <w:rPr>
                <w:rFonts w:ascii="宋体" w:hAnsi="宋体" w:eastAsia="宋体"/>
                <w:sz w:val="16"/>
              </w:rPr>
              <w:t>偏差原因分析及改进措施</w:t>
            </w:r>
          </w:p>
        </w:tc>
      </w:tr>
      <w:tr w14:paraId="157972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3D1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BB26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DBD8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490C7">
            <w:pPr>
              <w:jc w:val="center"/>
            </w:pPr>
            <w:r>
              <w:rPr>
                <w:rFonts w:ascii="宋体" w:hAnsi="宋体" w:eastAsia="宋体"/>
                <w:sz w:val="16"/>
              </w:rPr>
              <w:t>培训教师、校园长人次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E3254">
            <w:pPr>
              <w:jc w:val="center"/>
            </w:pPr>
            <w:r>
              <w:rPr>
                <w:rFonts w:ascii="宋体" w:hAnsi="宋体" w:eastAsia="宋体"/>
                <w:sz w:val="16"/>
              </w:rPr>
              <w:t>&gt;=0人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C8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FAD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5E3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1E2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22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F12E">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BBF9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B5226">
            <w:pPr>
              <w:jc w:val="center"/>
            </w:pPr>
          </w:p>
        </w:tc>
      </w:tr>
      <w:tr w14:paraId="62E5B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AE5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D6E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208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D64D">
            <w:pPr>
              <w:jc w:val="center"/>
            </w:pPr>
            <w:r>
              <w:rPr>
                <w:rFonts w:ascii="宋体" w:hAnsi="宋体" w:eastAsia="宋体"/>
                <w:sz w:val="16"/>
              </w:rPr>
              <w:t>培训教师人数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C2757">
            <w:pPr>
              <w:jc w:val="center"/>
            </w:pPr>
            <w:r>
              <w:rPr>
                <w:rFonts w:ascii="宋体" w:hAnsi="宋体" w:eastAsia="宋体"/>
                <w:sz w:val="16"/>
              </w:rPr>
              <w:t>&gt;=188人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ED4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956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0901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4F5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37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570F3">
            <w:pPr>
              <w:jc w:val="center"/>
            </w:pPr>
            <w:r>
              <w:rPr>
                <w:rFonts w:ascii="宋体" w:hAnsi="宋体" w:eastAsia="宋体"/>
                <w:sz w:val="16"/>
              </w:rPr>
              <w:t>=188人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4D3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820C0">
            <w:pPr>
              <w:jc w:val="center"/>
            </w:pPr>
          </w:p>
        </w:tc>
      </w:tr>
      <w:tr w14:paraId="020E7C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7F1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335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AF5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B275A">
            <w:pPr>
              <w:jc w:val="center"/>
            </w:pPr>
            <w:r>
              <w:rPr>
                <w:rFonts w:ascii="宋体" w:hAnsi="宋体" w:eastAsia="宋体"/>
                <w:sz w:val="16"/>
              </w:rPr>
              <w:t>培训者培训结业率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C68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E6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A8B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A906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AB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447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4DE1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6CF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BC1CA">
            <w:pPr>
              <w:jc w:val="center"/>
            </w:pPr>
          </w:p>
        </w:tc>
      </w:tr>
      <w:tr w14:paraId="019AD5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281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328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CE5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5402E">
            <w:pPr>
              <w:jc w:val="center"/>
            </w:pPr>
            <w:r>
              <w:rPr>
                <w:rFonts w:ascii="宋体" w:hAnsi="宋体" w:eastAsia="宋体"/>
                <w:sz w:val="16"/>
              </w:rPr>
              <w:t>教师培训结业率(春秋季)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1C5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286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30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415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BD7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441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6C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A634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DB7E7">
            <w:pPr>
              <w:jc w:val="center"/>
            </w:pPr>
          </w:p>
        </w:tc>
      </w:tr>
      <w:tr w14:paraId="4C2BE6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D01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8BB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B30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96BDB">
            <w:pPr>
              <w:jc w:val="center"/>
            </w:pPr>
            <w:r>
              <w:rPr>
                <w:rFonts w:ascii="宋体" w:hAnsi="宋体" w:eastAsia="宋体"/>
                <w:sz w:val="16"/>
              </w:rPr>
              <w:t>校园长培训结业率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1560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581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79A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2F6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7A9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DD7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CEDC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7BC4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9E446">
            <w:pPr>
              <w:jc w:val="center"/>
            </w:pPr>
          </w:p>
        </w:tc>
      </w:tr>
      <w:tr w14:paraId="48F6F4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327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A6C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CB5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BEC7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8A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CCC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14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5D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7D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23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909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11D6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E6B59">
            <w:pPr>
              <w:jc w:val="center"/>
            </w:pPr>
          </w:p>
        </w:tc>
      </w:tr>
      <w:tr w14:paraId="095BB3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F01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EB6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338E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7DA74">
            <w:pPr>
              <w:jc w:val="center"/>
            </w:pPr>
            <w:r>
              <w:rPr>
                <w:rFonts w:ascii="宋体" w:hAnsi="宋体" w:eastAsia="宋体"/>
                <w:sz w:val="16"/>
              </w:rPr>
              <w:t>培训完成时间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4235C">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499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89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B38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6B2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6D2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8C01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B0C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5BCDD">
            <w:pPr>
              <w:jc w:val="center"/>
            </w:pPr>
            <w:r>
              <w:rPr>
                <w:rFonts w:ascii="宋体" w:hAnsi="宋体" w:eastAsia="宋体"/>
                <w:sz w:val="16"/>
              </w:rPr>
              <w:t>未完成原因：已完成春、秋季学期、暑期培训任务，寒假培训未到培训时间，剩余资金结转至下一年继续使用。采取的措施：做好后续资金审批资料准备工作，按时支付剩余项目资金。</w:t>
            </w:r>
          </w:p>
        </w:tc>
      </w:tr>
      <w:tr w14:paraId="6AFD28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D87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1CD1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EE5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75A80">
            <w:pPr>
              <w:jc w:val="center"/>
            </w:pPr>
            <w:r>
              <w:rPr>
                <w:rFonts w:ascii="宋体" w:hAnsi="宋体" w:eastAsia="宋体"/>
                <w:sz w:val="16"/>
              </w:rPr>
              <w:t>春、秋季学期、暑期培训工作预算控制数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71411">
            <w:pPr>
              <w:jc w:val="center"/>
            </w:pPr>
            <w:r>
              <w:rPr>
                <w:rFonts w:ascii="宋体" w:hAnsi="宋体" w:eastAsia="宋体"/>
                <w:sz w:val="16"/>
              </w:rPr>
              <w:t>&lt;=68.80万元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68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EAB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35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7C5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697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0E2F">
            <w:pPr>
              <w:jc w:val="center"/>
            </w:pPr>
            <w:r>
              <w:rPr>
                <w:rFonts w:ascii="宋体" w:hAnsi="宋体" w:eastAsia="宋体"/>
                <w:sz w:val="16"/>
              </w:rPr>
              <w:t>=68.8万元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D02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7FA7C">
            <w:pPr>
              <w:jc w:val="center"/>
            </w:pPr>
          </w:p>
        </w:tc>
      </w:tr>
      <w:tr w14:paraId="782383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261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8E4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5A2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FB44">
            <w:pPr>
              <w:jc w:val="center"/>
            </w:pPr>
            <w:r>
              <w:rPr>
                <w:rFonts w:ascii="宋体" w:hAnsi="宋体" w:eastAsia="宋体"/>
                <w:sz w:val="16"/>
              </w:rPr>
              <w:t>寒假培训工作预算控制数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EC22B">
            <w:pPr>
              <w:jc w:val="center"/>
            </w:pPr>
            <w:r>
              <w:rPr>
                <w:rFonts w:ascii="宋体" w:hAnsi="宋体" w:eastAsia="宋体"/>
                <w:sz w:val="16"/>
              </w:rPr>
              <w:t>&lt;=11.80万元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C46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B5A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BDD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942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4C1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F73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834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1BCE5">
            <w:pPr>
              <w:jc w:val="center"/>
            </w:pPr>
            <w:r>
              <w:rPr>
                <w:rFonts w:ascii="宋体" w:hAnsi="宋体" w:eastAsia="宋体"/>
                <w:sz w:val="16"/>
              </w:rPr>
              <w:t>未完成原因：已完成春、秋季学期、暑期培训任务，寒假培训未到培训时间，剩余资金结转至下一年继续使用。采取的措施：做好后续资金审批资料准备工作，按时支付剩余项目资金。</w:t>
            </w:r>
          </w:p>
        </w:tc>
      </w:tr>
      <w:tr w14:paraId="3CD103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392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C923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926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5C9BE">
            <w:pPr>
              <w:jc w:val="center"/>
            </w:pPr>
            <w:r>
              <w:rPr>
                <w:rFonts w:ascii="宋体" w:hAnsi="宋体" w:eastAsia="宋体"/>
                <w:sz w:val="16"/>
              </w:rPr>
              <w:t>参训教师教育教学能力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0169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13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12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C27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4D3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544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81D5E">
            <w:pPr>
              <w:jc w:val="center"/>
            </w:pPr>
            <w:r>
              <w:rPr>
                <w:rFonts w:ascii="宋体" w:hAnsi="宋体" w:eastAsia="宋体"/>
                <w:sz w:val="16"/>
              </w:rPr>
              <w:t>有效提高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F4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8EED8">
            <w:pPr>
              <w:jc w:val="center"/>
            </w:pPr>
          </w:p>
        </w:tc>
      </w:tr>
      <w:tr w14:paraId="75C52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5A0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ADF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677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B1E0">
            <w:pPr>
              <w:jc w:val="center"/>
            </w:pPr>
            <w:r>
              <w:rPr>
                <w:rFonts w:ascii="宋体" w:hAnsi="宋体" w:eastAsia="宋体"/>
                <w:sz w:val="16"/>
              </w:rPr>
              <w:t>示范引领带动教师培训覆盖情况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007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6A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3F6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CEC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29F2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64B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0F19">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AD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B4E32">
            <w:pPr>
              <w:jc w:val="center"/>
            </w:pPr>
          </w:p>
        </w:tc>
      </w:tr>
      <w:tr w14:paraId="0299E5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18C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FE5D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1FC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462A">
            <w:pPr>
              <w:jc w:val="center"/>
            </w:pPr>
            <w:r>
              <w:rPr>
                <w:rFonts w:ascii="宋体" w:hAnsi="宋体" w:eastAsia="宋体"/>
                <w:sz w:val="16"/>
              </w:rPr>
              <w:t>参加培训团队骨干培训者的评估满意度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AED4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1B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3A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B2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860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01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80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FBBC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6A33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E3A5D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F6D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3C0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A9B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8F96">
            <w:pPr>
              <w:jc w:val="center"/>
            </w:pPr>
            <w:r>
              <w:rPr>
                <w:rFonts w:ascii="宋体" w:hAnsi="宋体" w:eastAsia="宋体"/>
                <w:sz w:val="16"/>
              </w:rPr>
              <w:t>参加培训教师的评估满意度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D76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BA6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3D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DEC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FA3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BD3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CD7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B266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21015">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24895E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4D82B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E91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9072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4C2B0">
            <w:pPr>
              <w:jc w:val="center"/>
            </w:pPr>
            <w:r>
              <w:rPr>
                <w:rFonts w:ascii="宋体" w:hAnsi="宋体" w:eastAsia="宋体"/>
                <w:sz w:val="16"/>
              </w:rPr>
              <w:t>81.31分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6D41E6"/>
        </w:tc>
      </w:tr>
    </w:tbl>
    <w:p w14:paraId="6FF1CD73">
      <w:r>
        <w:br w:type="page"/>
      </w:r>
    </w:p>
    <w:tbl>
      <w:tblPr>
        <w:tblStyle w:val="9"/>
        <w:tblW w:w="0" w:type="auto"/>
        <w:tblInd w:w="0" w:type="dxa"/>
        <w:tblLayout w:type="autofit"/>
        <w:tblCellMar>
          <w:top w:w="0" w:type="dxa"/>
          <w:left w:w="108" w:type="dxa"/>
          <w:bottom w:w="0" w:type="dxa"/>
          <w:right w:w="108" w:type="dxa"/>
        </w:tblCellMar>
      </w:tblPr>
      <w:tblGrid>
        <w:gridCol w:w="616"/>
        <w:gridCol w:w="590"/>
        <w:gridCol w:w="590"/>
        <w:gridCol w:w="696"/>
        <w:gridCol w:w="936"/>
        <w:gridCol w:w="590"/>
        <w:gridCol w:w="616"/>
        <w:gridCol w:w="603"/>
        <w:gridCol w:w="590"/>
        <w:gridCol w:w="590"/>
        <w:gridCol w:w="856"/>
        <w:gridCol w:w="632"/>
        <w:gridCol w:w="539"/>
        <w:gridCol w:w="616"/>
      </w:tblGrid>
      <w:tr w14:paraId="7C1D9B1B">
        <w:tblPrEx>
          <w:tblCellMar>
            <w:top w:w="0" w:type="dxa"/>
            <w:left w:w="108" w:type="dxa"/>
            <w:bottom w:w="0" w:type="dxa"/>
            <w:right w:w="108" w:type="dxa"/>
          </w:tblCellMar>
        </w:tblPrEx>
        <w:tc>
          <w:tcPr>
            <w:tcW w:w="8848" w:type="dxa"/>
            <w:gridSpan w:val="14"/>
            <w:vAlign w:val="center"/>
          </w:tcPr>
          <w:p w14:paraId="7AFD43A7">
            <w:pPr>
              <w:jc w:val="center"/>
            </w:pPr>
            <w:r>
              <w:rPr>
                <w:rFonts w:ascii="宋体" w:hAnsi="宋体" w:eastAsia="宋体"/>
                <w:sz w:val="24"/>
              </w:rPr>
              <w:t>项目支出绩效自评表</w:t>
            </w:r>
          </w:p>
        </w:tc>
      </w:tr>
      <w:tr w14:paraId="57370C9C">
        <w:tblPrEx>
          <w:tblCellMar>
            <w:top w:w="0" w:type="dxa"/>
            <w:left w:w="108" w:type="dxa"/>
            <w:bottom w:w="0" w:type="dxa"/>
            <w:right w:w="108" w:type="dxa"/>
          </w:tblCellMar>
        </w:tblPrEx>
        <w:tc>
          <w:tcPr>
            <w:tcW w:w="8848" w:type="dxa"/>
            <w:gridSpan w:val="14"/>
            <w:vAlign w:val="center"/>
          </w:tcPr>
          <w:p w14:paraId="09980EC5">
            <w:pPr>
              <w:jc w:val="center"/>
            </w:pPr>
            <w:r>
              <w:rPr>
                <w:rFonts w:ascii="宋体" w:hAnsi="宋体" w:eastAsia="宋体"/>
                <w:sz w:val="24"/>
              </w:rPr>
              <w:t>(2024年度)</w:t>
            </w:r>
          </w:p>
        </w:tc>
      </w:tr>
      <w:tr w14:paraId="0CE43F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32A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C6F1A4">
            <w:pPr>
              <w:jc w:val="center"/>
            </w:pPr>
            <w:r>
              <w:rPr>
                <w:rFonts w:ascii="宋体" w:hAnsi="宋体" w:eastAsia="宋体"/>
                <w:sz w:val="16"/>
              </w:rPr>
              <w:t>义务教育农村校舍安全保障长效机制项目</w:t>
            </w:r>
          </w:p>
        </w:tc>
      </w:tr>
      <w:tr w14:paraId="4296F9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B4E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991CB7">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5D8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9F2F3B">
            <w:pPr>
              <w:jc w:val="center"/>
            </w:pPr>
            <w:r>
              <w:rPr>
                <w:rFonts w:ascii="宋体" w:hAnsi="宋体" w:eastAsia="宋体"/>
                <w:sz w:val="16"/>
              </w:rPr>
              <w:t>岳普湖县教育局</w:t>
            </w:r>
          </w:p>
        </w:tc>
      </w:tr>
      <w:tr w14:paraId="4C3694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15F3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6586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A36B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477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A36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330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83D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A32F9">
            <w:pPr>
              <w:jc w:val="center"/>
            </w:pPr>
            <w:r>
              <w:rPr>
                <w:rFonts w:ascii="宋体" w:hAnsi="宋体" w:eastAsia="宋体"/>
                <w:sz w:val="16"/>
              </w:rPr>
              <w:t>得分</w:t>
            </w:r>
          </w:p>
        </w:tc>
      </w:tr>
      <w:tr w14:paraId="046310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520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516F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11AF8">
            <w:pPr>
              <w:jc w:val="center"/>
            </w:pPr>
            <w:r>
              <w:rPr>
                <w:rFonts w:ascii="宋体" w:hAnsi="宋体" w:eastAsia="宋体"/>
                <w:sz w:val="16"/>
              </w:rPr>
              <w:t>214.00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9D9E3">
            <w:pPr>
              <w:jc w:val="center"/>
            </w:pPr>
            <w:r>
              <w:rPr>
                <w:rFonts w:ascii="宋体" w:hAnsi="宋体" w:eastAsia="宋体"/>
                <w:sz w:val="16"/>
              </w:rPr>
              <w:t>214.00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9A8BB">
            <w:pPr>
              <w:jc w:val="center"/>
            </w:pPr>
            <w:r>
              <w:rPr>
                <w:rFonts w:ascii="宋体" w:hAnsi="宋体" w:eastAsia="宋体"/>
                <w:sz w:val="16"/>
              </w:rPr>
              <w:t>133.54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4B4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A0346">
            <w:pPr>
              <w:jc w:val="center"/>
            </w:pPr>
            <w:r>
              <w:rPr>
                <w:rFonts w:ascii="宋体" w:hAnsi="宋体" w:eastAsia="宋体"/>
                <w:sz w:val="16"/>
              </w:rPr>
              <w:t>62.40%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C891">
            <w:pPr>
              <w:jc w:val="center"/>
            </w:pPr>
            <w:r>
              <w:rPr>
                <w:rFonts w:ascii="宋体" w:hAnsi="宋体" w:eastAsia="宋体"/>
                <w:sz w:val="16"/>
              </w:rPr>
              <w:t>0.60分</w:t>
            </w:r>
          </w:p>
        </w:tc>
      </w:tr>
      <w:tr w14:paraId="395FAD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7EC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7AED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79B8E">
            <w:pPr>
              <w:jc w:val="center"/>
            </w:pPr>
            <w:r>
              <w:rPr>
                <w:rFonts w:ascii="宋体" w:hAnsi="宋体" w:eastAsia="宋体"/>
                <w:sz w:val="16"/>
              </w:rPr>
              <w:t>214.00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70D55">
            <w:pPr>
              <w:jc w:val="center"/>
            </w:pPr>
            <w:r>
              <w:rPr>
                <w:rFonts w:ascii="宋体" w:hAnsi="宋体" w:eastAsia="宋体"/>
                <w:sz w:val="16"/>
              </w:rPr>
              <w:t>214.00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5EB28">
            <w:pPr>
              <w:jc w:val="center"/>
            </w:pPr>
            <w:r>
              <w:rPr>
                <w:rFonts w:ascii="宋体" w:hAnsi="宋体" w:eastAsia="宋体"/>
                <w:sz w:val="16"/>
              </w:rPr>
              <w:t>133.54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4B4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B27F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8F4B">
            <w:pPr>
              <w:jc w:val="center"/>
            </w:pPr>
            <w:r>
              <w:rPr>
                <w:rFonts w:ascii="宋体" w:hAnsi="宋体" w:eastAsia="宋体"/>
                <w:sz w:val="16"/>
              </w:rPr>
              <w:t>—</w:t>
            </w:r>
          </w:p>
        </w:tc>
      </w:tr>
      <w:tr w14:paraId="2D06B5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A53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C358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F43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63A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34F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96E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72E0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F316">
            <w:pPr>
              <w:jc w:val="center"/>
            </w:pPr>
            <w:r>
              <w:rPr>
                <w:rFonts w:ascii="宋体" w:hAnsi="宋体" w:eastAsia="宋体"/>
                <w:sz w:val="16"/>
              </w:rPr>
              <w:t>—</w:t>
            </w:r>
          </w:p>
        </w:tc>
      </w:tr>
      <w:tr w14:paraId="0CE531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281EB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E141E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8594C8">
            <w:pPr>
              <w:jc w:val="center"/>
            </w:pPr>
            <w:r>
              <w:rPr>
                <w:rFonts w:ascii="宋体" w:hAnsi="宋体" w:eastAsia="宋体"/>
                <w:sz w:val="16"/>
              </w:rPr>
              <w:t>实际完成情况</w:t>
            </w:r>
          </w:p>
        </w:tc>
      </w:tr>
      <w:tr w14:paraId="1F7526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D41A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613431">
            <w:pPr>
              <w:jc w:val="both"/>
            </w:pPr>
            <w:r>
              <w:rPr>
                <w:rFonts w:ascii="宋体" w:hAnsi="宋体" w:eastAsia="宋体"/>
                <w:sz w:val="16"/>
              </w:rPr>
              <w:t>根据岳普湖县实际情况，支持公办义务教育学校维修改造、抗震加固、改扩建校舍及其附属设施，不断改善义务教育办学条件，保障我区校舍安全，在岳普湖县实施岳普湖县中小学教室健康照明改造工程，落实《新疆维吾尔自治区中小学教室健康照明改造工程实施方案》，全年完成中小学教室采光照明改造教室间数782间。通过项目的实施加强学校校舍安全，加强青少年近视防控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3CD6C7">
            <w:pPr>
              <w:jc w:val="both"/>
            </w:pPr>
            <w:r>
              <w:rPr>
                <w:rFonts w:ascii="宋体" w:hAnsi="宋体" w:eastAsia="宋体"/>
                <w:sz w:val="16"/>
              </w:rPr>
              <w:t>项目已完成岳普湖县实施岳普湖县中小学教室健康照明改造工程第一标段安装任务，第二标段已招标还未实施，剩余资金结转至下一年继续使用。项目当年已完成3852个教室灯和1284个黑板灯的安装工作（平均每个教室安装3个黑板灯9个教室灯），全年完成中小学教室采光照明改造教室间数428间。预算执行率62.4%。通过项目的实施加强学校校舍安全，加强青少年近视防控保障。项目的受益人员满意度为100%。</w:t>
            </w:r>
          </w:p>
        </w:tc>
      </w:tr>
      <w:tr w14:paraId="2E60BF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765E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824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F5B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229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8980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7696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11D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E32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788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FCB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6A6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BE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1A7FF">
            <w:pPr>
              <w:jc w:val="center"/>
            </w:pPr>
            <w:r>
              <w:rPr>
                <w:rFonts w:ascii="宋体" w:hAnsi="宋体" w:eastAsia="宋体"/>
                <w:sz w:val="16"/>
              </w:rPr>
              <w:t>偏差原因分析及改进措施</w:t>
            </w:r>
          </w:p>
        </w:tc>
      </w:tr>
      <w:tr w14:paraId="298315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DA53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1F32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5FF3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8EB9">
            <w:pPr>
              <w:jc w:val="center"/>
            </w:pPr>
            <w:r>
              <w:rPr>
                <w:rFonts w:ascii="宋体" w:hAnsi="宋体" w:eastAsia="宋体"/>
                <w:sz w:val="16"/>
              </w:rPr>
              <w:t>落实《新疆维吾尔自治区中小学教室健康照明改造工程实施方案》，全年完成中小学教室采光照明改造教室间数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96D42">
            <w:pPr>
              <w:jc w:val="center"/>
            </w:pPr>
            <w:r>
              <w:rPr>
                <w:rFonts w:ascii="宋体" w:hAnsi="宋体" w:eastAsia="宋体"/>
                <w:sz w:val="16"/>
              </w:rPr>
              <w:t>&gt;=782间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7B0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22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5FE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36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09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90E5">
            <w:pPr>
              <w:jc w:val="center"/>
            </w:pPr>
            <w:r>
              <w:rPr>
                <w:rFonts w:ascii="宋体" w:hAnsi="宋体" w:eastAsia="宋体"/>
                <w:sz w:val="16"/>
              </w:rPr>
              <w:t>=428间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F934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2B081">
            <w:pPr>
              <w:jc w:val="center"/>
            </w:pPr>
            <w:r>
              <w:rPr>
                <w:rFonts w:ascii="宋体" w:hAnsi="宋体" w:eastAsia="宋体"/>
                <w:sz w:val="16"/>
              </w:rPr>
              <w:t>未完成原因：项目按计划实施中，目前已完成一标段任务，二标段已招标，剩余资金结转至下一年继续使用。采取的措施：做好后续资金审批资料准备工作，按时支付剩余项目资金。</w:t>
            </w:r>
          </w:p>
        </w:tc>
      </w:tr>
      <w:tr w14:paraId="49130F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DF0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300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DCD2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63EF6">
            <w:pPr>
              <w:jc w:val="center"/>
            </w:pPr>
            <w:r>
              <w:rPr>
                <w:rFonts w:ascii="宋体" w:hAnsi="宋体" w:eastAsia="宋体"/>
                <w:sz w:val="16"/>
              </w:rPr>
              <w:t>到2024年底，2024年下达的校舍安全项目整体竣工率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C500">
            <w:pPr>
              <w:jc w:val="center"/>
            </w:pPr>
            <w:r>
              <w:rPr>
                <w:rFonts w:ascii="宋体" w:hAnsi="宋体" w:eastAsia="宋体"/>
                <w:sz w:val="16"/>
              </w:rPr>
              <w:t>&gt;=50%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2C1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FC1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B818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50D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762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BEA5A">
            <w:pPr>
              <w:jc w:val="center"/>
            </w:pPr>
            <w:r>
              <w:rPr>
                <w:rFonts w:ascii="宋体" w:hAnsi="宋体" w:eastAsia="宋体"/>
                <w:sz w:val="16"/>
              </w:rPr>
              <w:t>=54.73%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7F96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032CE">
            <w:pPr>
              <w:jc w:val="center"/>
            </w:pPr>
          </w:p>
        </w:tc>
      </w:tr>
      <w:tr w14:paraId="799E43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479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46C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0E9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D6ACE">
            <w:pPr>
              <w:jc w:val="center"/>
            </w:pPr>
            <w:r>
              <w:rPr>
                <w:rFonts w:ascii="宋体" w:hAnsi="宋体" w:eastAsia="宋体"/>
                <w:sz w:val="16"/>
              </w:rPr>
              <w:t>新建或扩建工程验收合格率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DE8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1F9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55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D88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B37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C77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67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71DC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F9797">
            <w:pPr>
              <w:jc w:val="center"/>
            </w:pPr>
          </w:p>
        </w:tc>
      </w:tr>
      <w:tr w14:paraId="2E7EC4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BB0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880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B6E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611C">
            <w:pPr>
              <w:jc w:val="center"/>
            </w:pPr>
            <w:r>
              <w:rPr>
                <w:rFonts w:ascii="宋体" w:hAnsi="宋体" w:eastAsia="宋体"/>
                <w:sz w:val="16"/>
              </w:rPr>
              <w:t>学校校舍日常维修改造质量达标率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D50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C0B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4F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D83B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79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374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07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2C3F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6B94A">
            <w:pPr>
              <w:jc w:val="center"/>
            </w:pPr>
          </w:p>
        </w:tc>
      </w:tr>
      <w:tr w14:paraId="7C5BAF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236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8A5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319F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A33D">
            <w:pPr>
              <w:jc w:val="center"/>
            </w:pPr>
            <w:r>
              <w:rPr>
                <w:rFonts w:ascii="宋体" w:hAnsi="宋体" w:eastAsia="宋体"/>
                <w:sz w:val="16"/>
              </w:rPr>
              <w:t>项目资金及时拨付到位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73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6AC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58F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E402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D6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F6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56A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E26F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BB816">
            <w:pPr>
              <w:jc w:val="center"/>
            </w:pPr>
          </w:p>
        </w:tc>
      </w:tr>
      <w:tr w14:paraId="7CB112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77D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C9A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339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1E5D1">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1BDC">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197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D15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AE3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533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E8E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ED8A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29DE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E3F4F">
            <w:pPr>
              <w:jc w:val="center"/>
            </w:pPr>
            <w:r>
              <w:rPr>
                <w:rFonts w:ascii="宋体" w:hAnsi="宋体" w:eastAsia="宋体"/>
                <w:sz w:val="16"/>
              </w:rPr>
              <w:t>未完成原因：项目按计划实施中，目前已完成一标段任务，二标段已招标，剩余资金结转至下一年继续使用。采取的措施：做好后续资金审批资料准备工作，按时支付剩余项目资金。</w:t>
            </w:r>
          </w:p>
        </w:tc>
      </w:tr>
      <w:tr w14:paraId="20D9F3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A29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0F59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32C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F4764">
            <w:pPr>
              <w:jc w:val="center"/>
            </w:pPr>
            <w:r>
              <w:rPr>
                <w:rFonts w:ascii="宋体" w:hAnsi="宋体" w:eastAsia="宋体"/>
                <w:sz w:val="16"/>
              </w:rPr>
              <w:t>改造工程预算控制数（第一标段）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AC241">
            <w:pPr>
              <w:jc w:val="center"/>
            </w:pPr>
            <w:r>
              <w:rPr>
                <w:rFonts w:ascii="宋体" w:hAnsi="宋体" w:eastAsia="宋体"/>
                <w:sz w:val="16"/>
              </w:rPr>
              <w:t>&lt;=133.536万元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AF3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2C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F42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E09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D14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68FE">
            <w:pPr>
              <w:jc w:val="center"/>
            </w:pPr>
            <w:r>
              <w:rPr>
                <w:rFonts w:ascii="宋体" w:hAnsi="宋体" w:eastAsia="宋体"/>
                <w:sz w:val="16"/>
              </w:rPr>
              <w:t>=133.536万元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4E97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BA708">
            <w:pPr>
              <w:jc w:val="center"/>
            </w:pPr>
          </w:p>
        </w:tc>
      </w:tr>
      <w:tr w14:paraId="7C0D42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2BD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357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554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9756C">
            <w:pPr>
              <w:jc w:val="center"/>
            </w:pPr>
            <w:r>
              <w:rPr>
                <w:rFonts w:ascii="宋体" w:hAnsi="宋体" w:eastAsia="宋体"/>
                <w:sz w:val="16"/>
              </w:rPr>
              <w:t>改造工程预算控制数（第二标段）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0CBCA">
            <w:pPr>
              <w:jc w:val="center"/>
            </w:pPr>
            <w:r>
              <w:rPr>
                <w:rFonts w:ascii="宋体" w:hAnsi="宋体" w:eastAsia="宋体"/>
                <w:sz w:val="16"/>
              </w:rPr>
              <w:t>&lt;=54.7536万元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576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722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4D32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B1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4E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B09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4E9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ACA54">
            <w:pPr>
              <w:jc w:val="center"/>
            </w:pPr>
            <w:r>
              <w:rPr>
                <w:rFonts w:ascii="宋体" w:hAnsi="宋体" w:eastAsia="宋体"/>
                <w:sz w:val="16"/>
              </w:rPr>
              <w:t>未完成原因：项目按计划实施中，目前已完成一标段任务，二标段已招标，剩余资金结转至下一年继续使用。采取的措施：做好后续资金审批资料准备工作，按时支付剩余项目资金。</w:t>
            </w:r>
          </w:p>
        </w:tc>
      </w:tr>
      <w:tr w14:paraId="294489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043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B7F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6D1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74F6B">
            <w:pPr>
              <w:jc w:val="center"/>
            </w:pPr>
            <w:r>
              <w:rPr>
                <w:rFonts w:ascii="宋体" w:hAnsi="宋体" w:eastAsia="宋体"/>
                <w:sz w:val="16"/>
              </w:rPr>
              <w:t>改造工程预算控制数（第三标段）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D2D8">
            <w:pPr>
              <w:jc w:val="center"/>
            </w:pPr>
            <w:r>
              <w:rPr>
                <w:rFonts w:ascii="宋体" w:hAnsi="宋体" w:eastAsia="宋体"/>
                <w:sz w:val="16"/>
              </w:rPr>
              <w:t>&lt;=25.7104万元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E81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4A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9D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10A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BF3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435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8E44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9A520">
            <w:pPr>
              <w:jc w:val="center"/>
            </w:pPr>
            <w:r>
              <w:rPr>
                <w:rFonts w:ascii="宋体" w:hAnsi="宋体" w:eastAsia="宋体"/>
                <w:sz w:val="16"/>
              </w:rPr>
              <w:t>未完成原因：项目按计划实施中，目前已完成一标段任务，二标段已招标，剩余资金结转至下一年继续使用。采取的措施：做好后续资金审批资料准备工作，按时支付剩余项目资金。</w:t>
            </w:r>
          </w:p>
        </w:tc>
      </w:tr>
      <w:tr w14:paraId="6C6D44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3EA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CED1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B78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921CC">
            <w:pPr>
              <w:jc w:val="center"/>
            </w:pPr>
            <w:r>
              <w:rPr>
                <w:rFonts w:ascii="宋体" w:hAnsi="宋体" w:eastAsia="宋体"/>
                <w:sz w:val="16"/>
              </w:rPr>
              <w:t>学校校舍安全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3D8C">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19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944D">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40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64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C0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325E7">
            <w:pPr>
              <w:jc w:val="center"/>
            </w:pPr>
            <w:r>
              <w:rPr>
                <w:rFonts w:ascii="宋体" w:hAnsi="宋体" w:eastAsia="宋体"/>
                <w:sz w:val="16"/>
              </w:rPr>
              <w:t>有效加强</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5CB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E1E8F">
            <w:pPr>
              <w:jc w:val="center"/>
            </w:pPr>
          </w:p>
        </w:tc>
      </w:tr>
      <w:tr w14:paraId="45F803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E5C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351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DE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378F">
            <w:pPr>
              <w:jc w:val="center"/>
            </w:pPr>
            <w:r>
              <w:rPr>
                <w:rFonts w:ascii="宋体" w:hAnsi="宋体" w:eastAsia="宋体"/>
                <w:sz w:val="16"/>
              </w:rPr>
              <w:t>青少年近视防控保障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37175">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FCA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9D79B">
            <w:pPr>
              <w:jc w:val="center"/>
            </w:pPr>
            <w:r>
              <w:rPr>
                <w:rFonts w:ascii="宋体" w:hAnsi="宋体" w:eastAsia="宋体"/>
                <w:sz w:val="16"/>
              </w:rPr>
              <w:t>有效加强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74A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6C3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970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96EE">
            <w:pPr>
              <w:jc w:val="center"/>
            </w:pPr>
            <w:r>
              <w:rPr>
                <w:rFonts w:ascii="宋体" w:hAnsi="宋体" w:eastAsia="宋体"/>
                <w:sz w:val="16"/>
              </w:rPr>
              <w:t>有效加强</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D45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3B50E">
            <w:pPr>
              <w:jc w:val="center"/>
            </w:pPr>
          </w:p>
        </w:tc>
      </w:tr>
      <w:tr w14:paraId="42F8C4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DA5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327CC">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3F9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113F8">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67B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050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986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59FC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CE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414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3C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930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7AACA">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97236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45C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BEF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5B5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084B9">
            <w:pPr>
              <w:jc w:val="center"/>
            </w:pPr>
            <w:r>
              <w:rPr>
                <w:rFonts w:ascii="宋体" w:hAnsi="宋体" w:eastAsia="宋体"/>
                <w:sz w:val="16"/>
              </w:rPr>
              <w:t>学校满意度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D9CE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39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9B7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217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781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68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65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5053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5DA97">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62B10E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F5C1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BC3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3B21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9BFF">
            <w:pPr>
              <w:jc w:val="center"/>
            </w:pPr>
            <w:r>
              <w:rPr>
                <w:rFonts w:ascii="宋体" w:hAnsi="宋体" w:eastAsia="宋体"/>
                <w:sz w:val="16"/>
              </w:rPr>
              <w:t>64.6分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837334"/>
        </w:tc>
      </w:tr>
    </w:tbl>
    <w:p w14:paraId="64BE3A81">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00"/>
        <w:gridCol w:w="856"/>
        <w:gridCol w:w="600"/>
        <w:gridCol w:w="620"/>
        <w:gridCol w:w="610"/>
        <w:gridCol w:w="600"/>
        <w:gridCol w:w="600"/>
        <w:gridCol w:w="937"/>
        <w:gridCol w:w="633"/>
        <w:gridCol w:w="563"/>
        <w:gridCol w:w="621"/>
      </w:tblGrid>
      <w:tr w14:paraId="31E1108C">
        <w:tblPrEx>
          <w:tblCellMar>
            <w:top w:w="0" w:type="dxa"/>
            <w:left w:w="108" w:type="dxa"/>
            <w:bottom w:w="0" w:type="dxa"/>
            <w:right w:w="108" w:type="dxa"/>
          </w:tblCellMar>
        </w:tblPrEx>
        <w:tc>
          <w:tcPr>
            <w:tcW w:w="8848" w:type="dxa"/>
            <w:gridSpan w:val="14"/>
            <w:vAlign w:val="center"/>
          </w:tcPr>
          <w:p w14:paraId="5227C38E">
            <w:pPr>
              <w:jc w:val="center"/>
            </w:pPr>
            <w:r>
              <w:rPr>
                <w:rFonts w:ascii="宋体" w:hAnsi="宋体" w:eastAsia="宋体"/>
                <w:sz w:val="24"/>
              </w:rPr>
              <w:t>项目支出绩效自评表</w:t>
            </w:r>
          </w:p>
        </w:tc>
      </w:tr>
      <w:tr w14:paraId="6CBED01B">
        <w:tblPrEx>
          <w:tblCellMar>
            <w:top w:w="0" w:type="dxa"/>
            <w:left w:w="108" w:type="dxa"/>
            <w:bottom w:w="0" w:type="dxa"/>
            <w:right w:w="108" w:type="dxa"/>
          </w:tblCellMar>
        </w:tblPrEx>
        <w:tc>
          <w:tcPr>
            <w:tcW w:w="8848" w:type="dxa"/>
            <w:gridSpan w:val="14"/>
            <w:vAlign w:val="center"/>
          </w:tcPr>
          <w:p w14:paraId="271A6B1E">
            <w:pPr>
              <w:jc w:val="center"/>
            </w:pPr>
            <w:r>
              <w:rPr>
                <w:rFonts w:ascii="宋体" w:hAnsi="宋体" w:eastAsia="宋体"/>
                <w:sz w:val="24"/>
              </w:rPr>
              <w:t>(2024年度)</w:t>
            </w:r>
          </w:p>
        </w:tc>
      </w:tr>
      <w:tr w14:paraId="1ECF52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CE9E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AAE111">
            <w:pPr>
              <w:jc w:val="center"/>
            </w:pPr>
            <w:r>
              <w:rPr>
                <w:rFonts w:ascii="宋体" w:hAnsi="宋体" w:eastAsia="宋体"/>
                <w:sz w:val="16"/>
              </w:rPr>
              <w:t>义务教育薄弱环节改善与能力提升项目</w:t>
            </w:r>
          </w:p>
        </w:tc>
      </w:tr>
      <w:tr w14:paraId="2D7781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26E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757012">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536E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26288E">
            <w:pPr>
              <w:jc w:val="center"/>
            </w:pPr>
            <w:r>
              <w:rPr>
                <w:rFonts w:ascii="宋体" w:hAnsi="宋体" w:eastAsia="宋体"/>
                <w:sz w:val="16"/>
              </w:rPr>
              <w:t>岳普湖县教育局</w:t>
            </w:r>
          </w:p>
        </w:tc>
      </w:tr>
      <w:tr w14:paraId="4D1AB6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641C2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BC56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222E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AC7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97D2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2397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2EF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6534">
            <w:pPr>
              <w:jc w:val="center"/>
            </w:pPr>
            <w:r>
              <w:rPr>
                <w:rFonts w:ascii="宋体" w:hAnsi="宋体" w:eastAsia="宋体"/>
                <w:sz w:val="16"/>
              </w:rPr>
              <w:t>得分</w:t>
            </w:r>
          </w:p>
        </w:tc>
      </w:tr>
      <w:tr w14:paraId="2468AB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A8E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AC9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D619F">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D490D">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24FA9">
            <w:pPr>
              <w:jc w:val="center"/>
            </w:pPr>
            <w:r>
              <w:rPr>
                <w:rFonts w:ascii="宋体" w:hAnsi="宋体" w:eastAsia="宋体"/>
                <w:sz w:val="16"/>
              </w:rPr>
              <w:t>991.52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47F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4DFE5">
            <w:pPr>
              <w:jc w:val="center"/>
            </w:pPr>
            <w:r>
              <w:rPr>
                <w:rFonts w:ascii="宋体" w:hAnsi="宋体" w:eastAsia="宋体"/>
                <w:sz w:val="16"/>
              </w:rPr>
              <w:t>99.15%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6528">
            <w:pPr>
              <w:jc w:val="center"/>
            </w:pPr>
            <w:r>
              <w:rPr>
                <w:rFonts w:ascii="宋体" w:hAnsi="宋体" w:eastAsia="宋体"/>
                <w:sz w:val="16"/>
              </w:rPr>
              <w:t>9.79分</w:t>
            </w:r>
          </w:p>
        </w:tc>
      </w:tr>
      <w:tr w14:paraId="4DE0D8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B68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204C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CEBA2">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CD98F">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11AC2">
            <w:pPr>
              <w:jc w:val="center"/>
            </w:pPr>
            <w:r>
              <w:rPr>
                <w:rFonts w:ascii="宋体" w:hAnsi="宋体" w:eastAsia="宋体"/>
                <w:sz w:val="16"/>
              </w:rPr>
              <w:t>991.52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EAC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FED9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B255C">
            <w:pPr>
              <w:jc w:val="center"/>
            </w:pPr>
            <w:r>
              <w:rPr>
                <w:rFonts w:ascii="宋体" w:hAnsi="宋体" w:eastAsia="宋体"/>
                <w:sz w:val="16"/>
              </w:rPr>
              <w:t>—</w:t>
            </w:r>
          </w:p>
        </w:tc>
      </w:tr>
      <w:tr w14:paraId="4C0039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A41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4D0E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D97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D7D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6AC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C42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1BC5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25BE6">
            <w:pPr>
              <w:jc w:val="center"/>
            </w:pPr>
            <w:r>
              <w:rPr>
                <w:rFonts w:ascii="宋体" w:hAnsi="宋体" w:eastAsia="宋体"/>
                <w:sz w:val="16"/>
              </w:rPr>
              <w:t>—</w:t>
            </w:r>
          </w:p>
        </w:tc>
      </w:tr>
      <w:tr w14:paraId="7D8D0A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3810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1B9E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C07D0F">
            <w:pPr>
              <w:jc w:val="center"/>
            </w:pPr>
            <w:r>
              <w:rPr>
                <w:rFonts w:ascii="宋体" w:hAnsi="宋体" w:eastAsia="宋体"/>
                <w:sz w:val="16"/>
              </w:rPr>
              <w:t>实际完成情况</w:t>
            </w:r>
          </w:p>
        </w:tc>
      </w:tr>
      <w:tr w14:paraId="4E723C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C3A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D36CAD">
            <w:pPr>
              <w:jc w:val="both"/>
            </w:pPr>
            <w:r>
              <w:rPr>
                <w:rFonts w:ascii="宋体" w:hAnsi="宋体" w:eastAsia="宋体"/>
                <w:sz w:val="16"/>
              </w:rPr>
              <w:t>根据岳普湖县实际情况，为实现岳普湖县标准化建设工作，大力发展贫困地区教育水平，改善义务教育阶段学校基本办学条件。对岳普湖县第六中学支付建设工程部分进度款。为岳普湖县义务教育阶段学校购置1批课桌椅、班班通等设备。建设工程覆盖学校数量1个，设备购置数量1批。通过项目的实施改善学校校舍安全，扩大城镇学位供给，提升学校办学能力，降低56人以上大班额，提升学校教学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071986">
            <w:pPr>
              <w:jc w:val="both"/>
            </w:pPr>
            <w:r>
              <w:rPr>
                <w:rFonts w:ascii="宋体" w:hAnsi="宋体" w:eastAsia="宋体"/>
                <w:sz w:val="16"/>
              </w:rPr>
              <w:t>项目已完成岳普湖县第六中学支付建设工程部分进度款全年支付任务。已完成岳普湖县义务教育阶段学校购置1批课桌椅、班班通等设备当年度支付任务。建设工程覆盖学校数量1个，设备购置数量1批。预算执行率99.2%。通过项目的实施有效改善学校校舍安全，扩大城镇学位供给，有效提升学校办学能力，有效降低56人以上大班额，有效提升学校教学质量。项目的受益人员满意度为100%。</w:t>
            </w:r>
          </w:p>
        </w:tc>
      </w:tr>
      <w:tr w14:paraId="0974E8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A451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552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EF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87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ED2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62C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ABA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BE5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1C0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09E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2F4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DF4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60750">
            <w:pPr>
              <w:jc w:val="center"/>
            </w:pPr>
            <w:r>
              <w:rPr>
                <w:rFonts w:ascii="宋体" w:hAnsi="宋体" w:eastAsia="宋体"/>
                <w:sz w:val="16"/>
              </w:rPr>
              <w:t>偏差原因分析及改进措施</w:t>
            </w:r>
          </w:p>
        </w:tc>
      </w:tr>
      <w:tr w14:paraId="4651C4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CBE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5F2B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A09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9FB88">
            <w:pPr>
              <w:jc w:val="center"/>
            </w:pPr>
            <w:r>
              <w:rPr>
                <w:rFonts w:ascii="宋体" w:hAnsi="宋体" w:eastAsia="宋体"/>
                <w:sz w:val="16"/>
              </w:rPr>
              <w:t>建设工程覆盖学校数量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F85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792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82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5A9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70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98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A22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E01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38888">
            <w:pPr>
              <w:jc w:val="center"/>
            </w:pPr>
          </w:p>
        </w:tc>
      </w:tr>
      <w:tr w14:paraId="19411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457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734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15C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B797C">
            <w:pPr>
              <w:jc w:val="center"/>
            </w:pPr>
            <w:r>
              <w:rPr>
                <w:rFonts w:ascii="宋体" w:hAnsi="宋体" w:eastAsia="宋体"/>
                <w:sz w:val="16"/>
              </w:rPr>
              <w:t>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18CC">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62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21CC">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0A4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A9B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34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4B12">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C79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34182">
            <w:pPr>
              <w:jc w:val="center"/>
            </w:pPr>
          </w:p>
        </w:tc>
      </w:tr>
      <w:tr w14:paraId="1381E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F3A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57B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44A2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EAF40">
            <w:pPr>
              <w:jc w:val="center"/>
            </w:pPr>
            <w:r>
              <w:rPr>
                <w:rFonts w:ascii="宋体" w:hAnsi="宋体" w:eastAsia="宋体"/>
                <w:sz w:val="16"/>
              </w:rPr>
              <w:t>建设项目合格率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5E7B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175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72A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960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B1A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303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515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49F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58344">
            <w:pPr>
              <w:jc w:val="center"/>
            </w:pPr>
          </w:p>
        </w:tc>
      </w:tr>
      <w:tr w14:paraId="56F22A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927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74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80F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B52CC">
            <w:pPr>
              <w:jc w:val="center"/>
            </w:pPr>
            <w:r>
              <w:rPr>
                <w:rFonts w:ascii="宋体" w:hAnsi="宋体" w:eastAsia="宋体"/>
                <w:sz w:val="16"/>
              </w:rPr>
              <w:t>设备采购质量合格率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E7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FDD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884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B924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B93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339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A8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C2D7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D8F3F">
            <w:pPr>
              <w:jc w:val="center"/>
            </w:pPr>
          </w:p>
        </w:tc>
      </w:tr>
      <w:tr w14:paraId="2456DF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64A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352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171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2128">
            <w:pPr>
              <w:jc w:val="center"/>
            </w:pPr>
            <w:r>
              <w:rPr>
                <w:rFonts w:ascii="宋体" w:hAnsi="宋体" w:eastAsia="宋体"/>
                <w:sz w:val="16"/>
              </w:rPr>
              <w:t>校舍建设年度计划完成率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B48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137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AE6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F2F6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B3E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EBB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C4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9E99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EB0DD">
            <w:pPr>
              <w:jc w:val="center"/>
            </w:pPr>
          </w:p>
        </w:tc>
      </w:tr>
      <w:tr w14:paraId="1E0CA1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44B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54E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1B1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9F282">
            <w:pPr>
              <w:jc w:val="center"/>
            </w:pPr>
            <w:r>
              <w:rPr>
                <w:rFonts w:ascii="宋体" w:hAnsi="宋体" w:eastAsia="宋体"/>
                <w:sz w:val="16"/>
              </w:rPr>
              <w:t>设备采购年度计划完成率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89D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C9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312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802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5B7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13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5952">
            <w:pPr>
              <w:jc w:val="center"/>
            </w:pPr>
            <w:r>
              <w:rPr>
                <w:rFonts w:ascii="宋体" w:hAnsi="宋体" w:eastAsia="宋体"/>
                <w:sz w:val="16"/>
              </w:rPr>
              <w:t>=93.76%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9F3A">
            <w:pPr>
              <w:jc w:val="center"/>
            </w:pPr>
            <w:r>
              <w:rPr>
                <w:rFonts w:ascii="宋体" w:hAnsi="宋体" w:eastAsia="宋体"/>
                <w:sz w:val="16"/>
              </w:rPr>
              <w:t>4.22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1F78F">
            <w:pPr>
              <w:jc w:val="center"/>
            </w:pPr>
            <w:r>
              <w:rPr>
                <w:rFonts w:ascii="宋体" w:hAnsi="宋体" w:eastAsia="宋体"/>
                <w:sz w:val="16"/>
              </w:rPr>
              <w:t>未完成原因：工程进度款已完成支付任务，采购第四标段还在实施中，合同已签订，剩余资金结转下一年使用。采取的措施：做好后续资金审批资料准备工作，设备验收完成后，按时支付剩余项目资金。</w:t>
            </w:r>
          </w:p>
        </w:tc>
      </w:tr>
      <w:tr w14:paraId="3CBCE1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350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E4F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E4D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6D65B">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55941">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DE0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37C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0B0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70D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D46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105B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C05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2D33A">
            <w:pPr>
              <w:jc w:val="center"/>
            </w:pPr>
            <w:r>
              <w:rPr>
                <w:rFonts w:ascii="宋体" w:hAnsi="宋体" w:eastAsia="宋体"/>
                <w:sz w:val="16"/>
              </w:rPr>
              <w:t>未完成原因：工程进度款已完成支付任务，采购第四标段还在实施中，合同已签订，剩余资金结转下一年使用。采取的措施：做好后续资金审批资料准备工作，设备验收完成后，按时支付剩余项目资金。</w:t>
            </w:r>
          </w:p>
        </w:tc>
      </w:tr>
      <w:tr w14:paraId="6C2EAB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DCC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F832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A59E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DBE3A">
            <w:pPr>
              <w:jc w:val="center"/>
            </w:pPr>
            <w:r>
              <w:rPr>
                <w:rFonts w:ascii="宋体" w:hAnsi="宋体" w:eastAsia="宋体"/>
                <w:sz w:val="16"/>
              </w:rPr>
              <w:t>工程部分预算控制数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BBC9A">
            <w:pPr>
              <w:jc w:val="center"/>
            </w:pPr>
            <w:r>
              <w:rPr>
                <w:rFonts w:ascii="宋体" w:hAnsi="宋体" w:eastAsia="宋体"/>
                <w:sz w:val="16"/>
              </w:rPr>
              <w:t>&lt;=864.00万元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93C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25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86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214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1C1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DC6F">
            <w:pPr>
              <w:jc w:val="center"/>
            </w:pPr>
            <w:r>
              <w:rPr>
                <w:rFonts w:ascii="宋体" w:hAnsi="宋体" w:eastAsia="宋体"/>
                <w:sz w:val="16"/>
              </w:rPr>
              <w:t>=864万元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459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E5389">
            <w:pPr>
              <w:jc w:val="center"/>
            </w:pPr>
          </w:p>
        </w:tc>
      </w:tr>
      <w:tr w14:paraId="6C6AFD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879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6C3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8E4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790DB">
            <w:pPr>
              <w:jc w:val="center"/>
            </w:pPr>
            <w:r>
              <w:rPr>
                <w:rFonts w:ascii="宋体" w:hAnsi="宋体" w:eastAsia="宋体"/>
                <w:sz w:val="16"/>
              </w:rPr>
              <w:t>设备购置部分预算控制数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9DD7">
            <w:pPr>
              <w:jc w:val="center"/>
            </w:pPr>
            <w:r>
              <w:rPr>
                <w:rFonts w:ascii="宋体" w:hAnsi="宋体" w:eastAsia="宋体"/>
                <w:sz w:val="16"/>
              </w:rPr>
              <w:t>&lt;=136.00万元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5A9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164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75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44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AD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8868">
            <w:pPr>
              <w:jc w:val="center"/>
            </w:pPr>
            <w:r>
              <w:rPr>
                <w:rFonts w:ascii="宋体" w:hAnsi="宋体" w:eastAsia="宋体"/>
                <w:sz w:val="16"/>
              </w:rPr>
              <w:t>=127.5188万元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7C9B7">
            <w:pPr>
              <w:jc w:val="center"/>
            </w:pPr>
            <w:r>
              <w:rPr>
                <w:rFonts w:ascii="宋体" w:hAnsi="宋体" w:eastAsia="宋体"/>
                <w:sz w:val="16"/>
              </w:rPr>
              <w:t>8.44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3436D">
            <w:pPr>
              <w:jc w:val="center"/>
            </w:pPr>
            <w:r>
              <w:rPr>
                <w:rFonts w:ascii="宋体" w:hAnsi="宋体" w:eastAsia="宋体"/>
                <w:sz w:val="16"/>
              </w:rPr>
              <w:t>未完成原因：工程进度款已完成支付任务，采购第四标段还在实施中，合同已签订，剩余资金结转下一年使用。采取的措施：做好后续资金审批资料准备工作，设备验收完成后，按时支付剩余项目资金。</w:t>
            </w:r>
          </w:p>
        </w:tc>
      </w:tr>
      <w:tr w14:paraId="6EDD60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A4E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15BE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7B3D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69016">
            <w:pPr>
              <w:jc w:val="center"/>
            </w:pPr>
            <w:r>
              <w:rPr>
                <w:rFonts w:ascii="宋体" w:hAnsi="宋体" w:eastAsia="宋体"/>
                <w:sz w:val="16"/>
              </w:rPr>
              <w:t>56人以上大班额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05578">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40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7D425">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D8D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DD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938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8C0E0">
            <w:pPr>
              <w:jc w:val="center"/>
            </w:pPr>
            <w:r>
              <w:rPr>
                <w:rFonts w:ascii="宋体" w:hAnsi="宋体" w:eastAsia="宋体"/>
                <w:sz w:val="16"/>
              </w:rPr>
              <w:t>有效降低</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D8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0C8D9">
            <w:pPr>
              <w:jc w:val="center"/>
            </w:pPr>
          </w:p>
        </w:tc>
      </w:tr>
      <w:tr w14:paraId="6F36AF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B79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86F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D53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1253">
            <w:pPr>
              <w:jc w:val="center"/>
            </w:pPr>
            <w:r>
              <w:rPr>
                <w:rFonts w:ascii="宋体" w:hAnsi="宋体" w:eastAsia="宋体"/>
                <w:sz w:val="16"/>
              </w:rPr>
              <w:t>学校教学质量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319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B5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BD0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A63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A0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F5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E7E5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E3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EC117">
            <w:pPr>
              <w:jc w:val="center"/>
            </w:pPr>
          </w:p>
        </w:tc>
      </w:tr>
      <w:tr w14:paraId="34E3D9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740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B66CA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1A1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1F37">
            <w:pPr>
              <w:jc w:val="center"/>
            </w:pPr>
            <w:r>
              <w:rPr>
                <w:rFonts w:ascii="宋体" w:hAnsi="宋体" w:eastAsia="宋体"/>
                <w:sz w:val="16"/>
              </w:rPr>
              <w:t>学校和老师满意度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75F5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83B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B9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B4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BA2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0C3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93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64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3397D">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C7C58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761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F5F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B1B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B1778">
            <w:pPr>
              <w:jc w:val="center"/>
            </w:pPr>
            <w:r>
              <w:rPr>
                <w:rFonts w:ascii="宋体" w:hAnsi="宋体" w:eastAsia="宋体"/>
                <w:sz w:val="16"/>
              </w:rPr>
              <w:t>家长和学生满意度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AB8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672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105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03C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E0BA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268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956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4E4C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19D2C">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B01589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0838D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C833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74E8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4BB0">
            <w:pPr>
              <w:jc w:val="center"/>
            </w:pPr>
            <w:r>
              <w:rPr>
                <w:rFonts w:ascii="宋体" w:hAnsi="宋体" w:eastAsia="宋体"/>
                <w:sz w:val="16"/>
              </w:rPr>
              <w:t>92.45分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666898"/>
        </w:tc>
      </w:tr>
    </w:tbl>
    <w:p w14:paraId="6B481A0E">
      <w:r>
        <w:br w:type="page"/>
      </w:r>
    </w:p>
    <w:tbl>
      <w:tblPr>
        <w:tblStyle w:val="9"/>
        <w:tblW w:w="0" w:type="auto"/>
        <w:tblInd w:w="0" w:type="dxa"/>
        <w:tblLayout w:type="autofit"/>
        <w:tblCellMar>
          <w:top w:w="0" w:type="dxa"/>
          <w:left w:w="108" w:type="dxa"/>
          <w:bottom w:w="0" w:type="dxa"/>
          <w:right w:w="108" w:type="dxa"/>
        </w:tblCellMar>
      </w:tblPr>
      <w:tblGrid>
        <w:gridCol w:w="611"/>
        <w:gridCol w:w="577"/>
        <w:gridCol w:w="577"/>
        <w:gridCol w:w="611"/>
        <w:gridCol w:w="1016"/>
        <w:gridCol w:w="577"/>
        <w:gridCol w:w="611"/>
        <w:gridCol w:w="598"/>
        <w:gridCol w:w="579"/>
        <w:gridCol w:w="577"/>
        <w:gridCol w:w="936"/>
        <w:gridCol w:w="632"/>
        <w:gridCol w:w="528"/>
        <w:gridCol w:w="630"/>
      </w:tblGrid>
      <w:tr w14:paraId="7EB79168">
        <w:tblPrEx>
          <w:tblCellMar>
            <w:top w:w="0" w:type="dxa"/>
            <w:left w:w="108" w:type="dxa"/>
            <w:bottom w:w="0" w:type="dxa"/>
            <w:right w:w="108" w:type="dxa"/>
          </w:tblCellMar>
        </w:tblPrEx>
        <w:tc>
          <w:tcPr>
            <w:tcW w:w="8848" w:type="dxa"/>
            <w:gridSpan w:val="14"/>
            <w:vAlign w:val="center"/>
          </w:tcPr>
          <w:p w14:paraId="09D4667A">
            <w:pPr>
              <w:jc w:val="center"/>
            </w:pPr>
            <w:r>
              <w:rPr>
                <w:rFonts w:ascii="宋体" w:hAnsi="宋体" w:eastAsia="宋体"/>
                <w:sz w:val="24"/>
              </w:rPr>
              <w:t>项目支出绩效自评表</w:t>
            </w:r>
          </w:p>
        </w:tc>
      </w:tr>
      <w:tr w14:paraId="6442CDE8">
        <w:tblPrEx>
          <w:tblCellMar>
            <w:top w:w="0" w:type="dxa"/>
            <w:left w:w="108" w:type="dxa"/>
            <w:bottom w:w="0" w:type="dxa"/>
            <w:right w:w="108" w:type="dxa"/>
          </w:tblCellMar>
        </w:tblPrEx>
        <w:tc>
          <w:tcPr>
            <w:tcW w:w="8848" w:type="dxa"/>
            <w:gridSpan w:val="14"/>
            <w:vAlign w:val="center"/>
          </w:tcPr>
          <w:p w14:paraId="53F68995">
            <w:pPr>
              <w:jc w:val="center"/>
            </w:pPr>
            <w:r>
              <w:rPr>
                <w:rFonts w:ascii="宋体" w:hAnsi="宋体" w:eastAsia="宋体"/>
                <w:sz w:val="24"/>
              </w:rPr>
              <w:t>(2024年度)</w:t>
            </w:r>
          </w:p>
        </w:tc>
      </w:tr>
      <w:tr w14:paraId="110368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F27F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E401FB">
            <w:pPr>
              <w:jc w:val="center"/>
            </w:pPr>
            <w:r>
              <w:rPr>
                <w:rFonts w:ascii="宋体" w:hAnsi="宋体" w:eastAsia="宋体"/>
                <w:sz w:val="16"/>
              </w:rPr>
              <w:t>城乡义务教育补助经费项目（公用经费）</w:t>
            </w:r>
          </w:p>
        </w:tc>
      </w:tr>
      <w:tr w14:paraId="1FAC64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E50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AB1434">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9FE0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1F6C52">
            <w:pPr>
              <w:jc w:val="center"/>
            </w:pPr>
            <w:r>
              <w:rPr>
                <w:rFonts w:ascii="宋体" w:hAnsi="宋体" w:eastAsia="宋体"/>
                <w:sz w:val="16"/>
              </w:rPr>
              <w:t>岳普湖县教育局</w:t>
            </w:r>
          </w:p>
        </w:tc>
      </w:tr>
      <w:tr w14:paraId="239BD5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1E89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CAF4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C9D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5826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068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D90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46C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007C6">
            <w:pPr>
              <w:jc w:val="center"/>
            </w:pPr>
            <w:r>
              <w:rPr>
                <w:rFonts w:ascii="宋体" w:hAnsi="宋体" w:eastAsia="宋体"/>
                <w:sz w:val="16"/>
              </w:rPr>
              <w:t>得分</w:t>
            </w:r>
          </w:p>
        </w:tc>
      </w:tr>
      <w:tr w14:paraId="4763A8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D1C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AE76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F4F29">
            <w:pPr>
              <w:jc w:val="center"/>
            </w:pPr>
            <w:r>
              <w:rPr>
                <w:rFonts w:ascii="宋体" w:hAnsi="宋体" w:eastAsia="宋体"/>
                <w:sz w:val="16"/>
              </w:rPr>
              <w:t>10,505.35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D0A43">
            <w:pPr>
              <w:jc w:val="center"/>
            </w:pPr>
            <w:r>
              <w:rPr>
                <w:rFonts w:ascii="宋体" w:hAnsi="宋体" w:eastAsia="宋体"/>
                <w:sz w:val="16"/>
              </w:rPr>
              <w:t>3,880.76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19E5D">
            <w:pPr>
              <w:jc w:val="center"/>
            </w:pPr>
            <w:r>
              <w:rPr>
                <w:rFonts w:ascii="宋体" w:hAnsi="宋体" w:eastAsia="宋体"/>
                <w:sz w:val="16"/>
              </w:rPr>
              <w:t>3,880.76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BA5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FC5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C31B9">
            <w:pPr>
              <w:jc w:val="center"/>
            </w:pPr>
            <w:r>
              <w:rPr>
                <w:rFonts w:ascii="宋体" w:hAnsi="宋体" w:eastAsia="宋体"/>
                <w:sz w:val="16"/>
              </w:rPr>
              <w:t>10.00分</w:t>
            </w:r>
          </w:p>
        </w:tc>
      </w:tr>
      <w:tr w14:paraId="15D016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620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CC3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D3690">
            <w:pPr>
              <w:jc w:val="center"/>
            </w:pPr>
            <w:r>
              <w:rPr>
                <w:rFonts w:ascii="宋体" w:hAnsi="宋体" w:eastAsia="宋体"/>
                <w:sz w:val="16"/>
              </w:rPr>
              <w:t>10,505.35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CF46E">
            <w:pPr>
              <w:jc w:val="center"/>
            </w:pPr>
            <w:r>
              <w:rPr>
                <w:rFonts w:ascii="宋体" w:hAnsi="宋体" w:eastAsia="宋体"/>
                <w:sz w:val="16"/>
              </w:rPr>
              <w:t>3,880.76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7005B">
            <w:pPr>
              <w:jc w:val="center"/>
            </w:pPr>
            <w:r>
              <w:rPr>
                <w:rFonts w:ascii="宋体" w:hAnsi="宋体" w:eastAsia="宋体"/>
                <w:sz w:val="16"/>
              </w:rPr>
              <w:t>3,880.76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522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7B7D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DEA0">
            <w:pPr>
              <w:jc w:val="center"/>
            </w:pPr>
            <w:r>
              <w:rPr>
                <w:rFonts w:ascii="宋体" w:hAnsi="宋体" w:eastAsia="宋体"/>
                <w:sz w:val="16"/>
              </w:rPr>
              <w:t>—</w:t>
            </w:r>
          </w:p>
        </w:tc>
      </w:tr>
      <w:tr w14:paraId="07FDD9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3E4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4AE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0E9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122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93B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CBC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99C1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ACB67">
            <w:pPr>
              <w:jc w:val="center"/>
            </w:pPr>
            <w:r>
              <w:rPr>
                <w:rFonts w:ascii="宋体" w:hAnsi="宋体" w:eastAsia="宋体"/>
                <w:sz w:val="16"/>
              </w:rPr>
              <w:t>—</w:t>
            </w:r>
          </w:p>
        </w:tc>
      </w:tr>
      <w:tr w14:paraId="0F307C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85E2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D4A0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F149B4">
            <w:pPr>
              <w:jc w:val="center"/>
            </w:pPr>
            <w:r>
              <w:rPr>
                <w:rFonts w:ascii="宋体" w:hAnsi="宋体" w:eastAsia="宋体"/>
                <w:sz w:val="16"/>
              </w:rPr>
              <w:t>实际完成情况</w:t>
            </w:r>
          </w:p>
        </w:tc>
      </w:tr>
      <w:tr w14:paraId="3556FC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B701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F1C1CA">
            <w:pPr>
              <w:jc w:val="both"/>
            </w:pPr>
            <w:r>
              <w:rPr>
                <w:rFonts w:ascii="宋体" w:hAnsi="宋体" w:eastAsia="宋体"/>
                <w:sz w:val="16"/>
              </w:rPr>
              <w:t>根据岳普湖县实际情况，为岳普湖县义务教育阶段学校提供公用经费保障，生均公用经费保障学生数量35620人。资金主要用于义务教育阶段小学学生、初中学生、寄宿生、随班就读学生、小规模</w:t>
            </w:r>
            <w:r>
              <w:rPr>
                <w:rFonts w:hint="eastAsia" w:ascii="宋体" w:hAnsi="宋体"/>
                <w:sz w:val="16"/>
                <w:lang w:eastAsia="zh-CN"/>
              </w:rPr>
              <w:t>学校</w:t>
            </w:r>
            <w:r>
              <w:rPr>
                <w:rFonts w:ascii="宋体" w:hAnsi="宋体" w:eastAsia="宋体"/>
                <w:sz w:val="16"/>
              </w:rPr>
              <w:t>按照人数和学校数量对义务教育阶段各学校进行公用经费补贴。对义务教育学校按照学生人数对学校进行采暖费补贴，保障义务教育阶段公用经费政策全覆盖，享受免费教科书政策的学生全覆盖。通过项目的实施减轻学生家庭经济负担，维护学校正常运转能力，改善学校办学条件，为义务教育阶段学校正常运转、完成教育教学活动和其他日常工作提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980250">
            <w:pPr>
              <w:jc w:val="both"/>
            </w:pPr>
            <w:r>
              <w:rPr>
                <w:rFonts w:ascii="宋体" w:hAnsi="宋体" w:eastAsia="宋体"/>
                <w:sz w:val="16"/>
              </w:rPr>
              <w:t>项目已完成岳普湖县全年义务教育阶段学校公用经费保障任务，生均公用经费保障学生数量35620人。资金主要用于义务教育阶段小学学生、初中学生、寄宿生、随班就读学生、小规模</w:t>
            </w:r>
            <w:r>
              <w:rPr>
                <w:rFonts w:hint="eastAsia" w:ascii="宋体" w:hAnsi="宋体"/>
                <w:sz w:val="16"/>
                <w:lang w:eastAsia="zh-CN"/>
              </w:rPr>
              <w:t>学校</w:t>
            </w:r>
            <w:r>
              <w:rPr>
                <w:rFonts w:ascii="宋体" w:hAnsi="宋体" w:eastAsia="宋体"/>
                <w:sz w:val="16"/>
              </w:rPr>
              <w:t>按照人数和学校数量对义务教育阶段各学校进行公用经费补贴。对义务教育学校按照学生人数对学校进行采暖费补贴，保障义务教育阶段公用经费政策全覆盖，享受免费教科书政策的学生全覆盖。农村学校校舍日常维修改造质量达标率100%。预算执行率100%。通过项目的实施有效减轻学生家庭经济负担，维护学校正常运转能力，改善学校办学条件，为义务教育阶段学校正常运转、完成教育教学活动和其他日常工作提供保障。项目的受益人员满意度为100%。</w:t>
            </w:r>
          </w:p>
        </w:tc>
      </w:tr>
      <w:tr w14:paraId="1E8A9F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0A3E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170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A5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A3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7E35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08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58A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C111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0732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ACA8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909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FA2E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B58D7">
            <w:pPr>
              <w:jc w:val="center"/>
            </w:pPr>
            <w:r>
              <w:rPr>
                <w:rFonts w:ascii="宋体" w:hAnsi="宋体" w:eastAsia="宋体"/>
                <w:sz w:val="16"/>
              </w:rPr>
              <w:t>偏差原因分析及改进措施</w:t>
            </w:r>
          </w:p>
        </w:tc>
      </w:tr>
      <w:tr w14:paraId="774CAE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BD9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020C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6D87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B743C">
            <w:pPr>
              <w:jc w:val="center"/>
            </w:pPr>
            <w:r>
              <w:rPr>
                <w:rFonts w:ascii="宋体" w:hAnsi="宋体" w:eastAsia="宋体"/>
                <w:sz w:val="16"/>
              </w:rPr>
              <w:t>生均公用经费保障学生数量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BAE5">
            <w:pPr>
              <w:jc w:val="center"/>
            </w:pPr>
            <w:r>
              <w:rPr>
                <w:rFonts w:ascii="宋体" w:hAnsi="宋体" w:eastAsia="宋体"/>
                <w:sz w:val="16"/>
              </w:rPr>
              <w:t>&gt;=35620人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16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25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6B00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69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04D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8F384">
            <w:pPr>
              <w:jc w:val="center"/>
            </w:pPr>
            <w:r>
              <w:rPr>
                <w:rFonts w:ascii="宋体" w:hAnsi="宋体" w:eastAsia="宋体"/>
                <w:sz w:val="16"/>
              </w:rPr>
              <w:t>=35620人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02C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FFE96">
            <w:pPr>
              <w:jc w:val="center"/>
            </w:pPr>
          </w:p>
        </w:tc>
      </w:tr>
      <w:tr w14:paraId="7F7F67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7A3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07F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F338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50362">
            <w:pPr>
              <w:jc w:val="center"/>
            </w:pPr>
            <w:r>
              <w:rPr>
                <w:rFonts w:ascii="宋体" w:hAnsi="宋体" w:eastAsia="宋体"/>
                <w:sz w:val="16"/>
              </w:rPr>
              <w:t>享受免费教科书政策的学生比例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050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C0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4D8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DA2A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13C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077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11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F38C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AE2D2">
            <w:pPr>
              <w:jc w:val="center"/>
            </w:pPr>
          </w:p>
        </w:tc>
      </w:tr>
      <w:tr w14:paraId="1BB95F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352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167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1EC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01B30">
            <w:pPr>
              <w:jc w:val="center"/>
            </w:pPr>
            <w:r>
              <w:rPr>
                <w:rFonts w:ascii="宋体" w:hAnsi="宋体" w:eastAsia="宋体"/>
                <w:sz w:val="16"/>
              </w:rPr>
              <w:t>教科书质量合格率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D64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F5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72A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1FB7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7E4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88B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0BB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979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12C91">
            <w:pPr>
              <w:jc w:val="center"/>
            </w:pPr>
          </w:p>
        </w:tc>
      </w:tr>
      <w:tr w14:paraId="1C1B2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190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419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306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C0387">
            <w:pPr>
              <w:jc w:val="center"/>
            </w:pPr>
            <w:r>
              <w:rPr>
                <w:rFonts w:ascii="宋体" w:hAnsi="宋体" w:eastAsia="宋体"/>
                <w:sz w:val="16"/>
              </w:rPr>
              <w:t>农村学校校舍日常维修改造质量达标率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40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FFA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E1A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B129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B85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D0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1F3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C2D5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409A8">
            <w:pPr>
              <w:jc w:val="center"/>
            </w:pPr>
          </w:p>
        </w:tc>
      </w:tr>
      <w:tr w14:paraId="40479B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9A1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9F0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0F3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BEDD9">
            <w:pPr>
              <w:jc w:val="center"/>
            </w:pPr>
            <w:r>
              <w:rPr>
                <w:rFonts w:ascii="宋体" w:hAnsi="宋体" w:eastAsia="宋体"/>
                <w:sz w:val="16"/>
              </w:rPr>
              <w:t>义务教育公用经费政策覆盖率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882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C1A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6DD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4760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6E4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97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24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84C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BFE22">
            <w:pPr>
              <w:jc w:val="center"/>
            </w:pPr>
          </w:p>
        </w:tc>
      </w:tr>
      <w:tr w14:paraId="662E7C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ED8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C35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4DD4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1EAE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176C5">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445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3CD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3E7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A530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A8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D21F">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96B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9C11B">
            <w:pPr>
              <w:jc w:val="center"/>
            </w:pPr>
          </w:p>
        </w:tc>
      </w:tr>
      <w:tr w14:paraId="0F8F9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747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466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EDB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41AF5">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A5A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0B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528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13D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BE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746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E4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314F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BA354">
            <w:pPr>
              <w:jc w:val="center"/>
            </w:pPr>
          </w:p>
        </w:tc>
      </w:tr>
      <w:tr w14:paraId="61D426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993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628D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1970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17131">
            <w:pPr>
              <w:jc w:val="center"/>
            </w:pPr>
            <w:r>
              <w:rPr>
                <w:rFonts w:ascii="宋体" w:hAnsi="宋体" w:eastAsia="宋体"/>
                <w:sz w:val="16"/>
              </w:rPr>
              <w:t>生均公用经费（补贴标准）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E9C1">
            <w:pPr>
              <w:jc w:val="center"/>
            </w:pPr>
            <w:r>
              <w:rPr>
                <w:rFonts w:ascii="宋体" w:hAnsi="宋体" w:eastAsia="宋体"/>
                <w:sz w:val="16"/>
              </w:rPr>
              <w:t>&lt;=1089.489元/人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DF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F82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132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D36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680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FE67">
            <w:pPr>
              <w:jc w:val="center"/>
            </w:pPr>
            <w:r>
              <w:rPr>
                <w:rFonts w:ascii="宋体" w:hAnsi="宋体" w:eastAsia="宋体"/>
                <w:sz w:val="16"/>
              </w:rPr>
              <w:t>=1089.489元/人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86D6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6ECDF">
            <w:pPr>
              <w:jc w:val="center"/>
            </w:pPr>
          </w:p>
        </w:tc>
      </w:tr>
      <w:tr w14:paraId="4C4553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DFB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3EF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EEB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8FEB2">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7C81">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B3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6D1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D52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F43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A3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30D0">
            <w:pPr>
              <w:jc w:val="center"/>
            </w:pPr>
            <w:r>
              <w:rPr>
                <w:rFonts w:ascii="宋体" w:hAnsi="宋体" w:eastAsia="宋体"/>
                <w:sz w:val="16"/>
              </w:rPr>
              <w:t>有效减轻</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A22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BA1FB">
            <w:pPr>
              <w:jc w:val="center"/>
            </w:pPr>
          </w:p>
        </w:tc>
      </w:tr>
      <w:tr w14:paraId="10D42C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34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8A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DED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F83F">
            <w:pPr>
              <w:jc w:val="center"/>
            </w:pPr>
            <w:r>
              <w:rPr>
                <w:rFonts w:ascii="宋体" w:hAnsi="宋体" w:eastAsia="宋体"/>
                <w:sz w:val="16"/>
              </w:rPr>
              <w:t>家长和学生满意度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C3DB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ABE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91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3A5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2B7A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E34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05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43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15F9B">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CE2981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9A3B6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EE5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04AD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AA8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28745E"/>
        </w:tc>
      </w:tr>
    </w:tbl>
    <w:p w14:paraId="03E31868">
      <w:r>
        <w:br w:type="page"/>
      </w:r>
    </w:p>
    <w:tbl>
      <w:tblPr>
        <w:tblStyle w:val="9"/>
        <w:tblW w:w="0" w:type="auto"/>
        <w:tblInd w:w="0" w:type="dxa"/>
        <w:tblLayout w:type="autofit"/>
        <w:tblCellMar>
          <w:top w:w="0" w:type="dxa"/>
          <w:left w:w="108" w:type="dxa"/>
          <w:bottom w:w="0" w:type="dxa"/>
          <w:right w:w="108" w:type="dxa"/>
        </w:tblCellMar>
      </w:tblPr>
      <w:tblGrid>
        <w:gridCol w:w="610"/>
        <w:gridCol w:w="574"/>
        <w:gridCol w:w="574"/>
        <w:gridCol w:w="574"/>
        <w:gridCol w:w="1096"/>
        <w:gridCol w:w="574"/>
        <w:gridCol w:w="628"/>
        <w:gridCol w:w="596"/>
        <w:gridCol w:w="576"/>
        <w:gridCol w:w="574"/>
        <w:gridCol w:w="936"/>
        <w:gridCol w:w="632"/>
        <w:gridCol w:w="505"/>
        <w:gridCol w:w="611"/>
      </w:tblGrid>
      <w:tr w14:paraId="6B41C413">
        <w:tblPrEx>
          <w:tblCellMar>
            <w:top w:w="0" w:type="dxa"/>
            <w:left w:w="108" w:type="dxa"/>
            <w:bottom w:w="0" w:type="dxa"/>
            <w:right w:w="108" w:type="dxa"/>
          </w:tblCellMar>
        </w:tblPrEx>
        <w:tc>
          <w:tcPr>
            <w:tcW w:w="8848" w:type="dxa"/>
            <w:gridSpan w:val="14"/>
            <w:vAlign w:val="center"/>
          </w:tcPr>
          <w:p w14:paraId="31BC01CC">
            <w:pPr>
              <w:jc w:val="center"/>
            </w:pPr>
            <w:r>
              <w:rPr>
                <w:rFonts w:ascii="宋体" w:hAnsi="宋体" w:eastAsia="宋体"/>
                <w:sz w:val="24"/>
              </w:rPr>
              <w:t>项目支出绩效自评表</w:t>
            </w:r>
          </w:p>
        </w:tc>
      </w:tr>
      <w:tr w14:paraId="0018F261">
        <w:tblPrEx>
          <w:tblCellMar>
            <w:top w:w="0" w:type="dxa"/>
            <w:left w:w="108" w:type="dxa"/>
            <w:bottom w:w="0" w:type="dxa"/>
            <w:right w:w="108" w:type="dxa"/>
          </w:tblCellMar>
        </w:tblPrEx>
        <w:tc>
          <w:tcPr>
            <w:tcW w:w="8848" w:type="dxa"/>
            <w:gridSpan w:val="14"/>
            <w:vAlign w:val="center"/>
          </w:tcPr>
          <w:p w14:paraId="3049B61D">
            <w:pPr>
              <w:jc w:val="center"/>
            </w:pPr>
            <w:r>
              <w:rPr>
                <w:rFonts w:ascii="宋体" w:hAnsi="宋体" w:eastAsia="宋体"/>
                <w:sz w:val="24"/>
              </w:rPr>
              <w:t>(2024年度)</w:t>
            </w:r>
          </w:p>
        </w:tc>
      </w:tr>
      <w:tr w14:paraId="3BC707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2218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98630C">
            <w:pPr>
              <w:jc w:val="center"/>
            </w:pPr>
            <w:r>
              <w:rPr>
                <w:rFonts w:ascii="宋体" w:hAnsi="宋体" w:eastAsia="宋体"/>
                <w:sz w:val="16"/>
              </w:rPr>
              <w:t>城乡义务教育补助经费项目（农村学生营养膳食补助）</w:t>
            </w:r>
          </w:p>
        </w:tc>
      </w:tr>
      <w:tr w14:paraId="01E18F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5CB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636739">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7696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E5EF5F">
            <w:pPr>
              <w:jc w:val="center"/>
            </w:pPr>
            <w:r>
              <w:rPr>
                <w:rFonts w:ascii="宋体" w:hAnsi="宋体" w:eastAsia="宋体"/>
                <w:sz w:val="16"/>
              </w:rPr>
              <w:t>岳普湖县教育局</w:t>
            </w:r>
          </w:p>
        </w:tc>
      </w:tr>
      <w:tr w14:paraId="595AB1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84B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FAD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230A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72A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AB41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111B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97F5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7196">
            <w:pPr>
              <w:jc w:val="center"/>
            </w:pPr>
            <w:r>
              <w:rPr>
                <w:rFonts w:ascii="宋体" w:hAnsi="宋体" w:eastAsia="宋体"/>
                <w:sz w:val="16"/>
              </w:rPr>
              <w:t>得分</w:t>
            </w:r>
          </w:p>
        </w:tc>
      </w:tr>
      <w:tr w14:paraId="7C76D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5C1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213A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9044C">
            <w:pPr>
              <w:jc w:val="center"/>
            </w:pPr>
            <w:r>
              <w:rPr>
                <w:rFonts w:ascii="宋体" w:hAnsi="宋体" w:eastAsia="宋体"/>
                <w:sz w:val="16"/>
              </w:rPr>
              <w:t>2,983.16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E948A">
            <w:pPr>
              <w:jc w:val="center"/>
            </w:pPr>
            <w:r>
              <w:rPr>
                <w:rFonts w:ascii="宋体" w:hAnsi="宋体" w:eastAsia="宋体"/>
                <w:sz w:val="16"/>
              </w:rPr>
              <w:t>2,983.16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A3C0F">
            <w:pPr>
              <w:jc w:val="center"/>
            </w:pPr>
            <w:r>
              <w:rPr>
                <w:rFonts w:ascii="宋体" w:hAnsi="宋体" w:eastAsia="宋体"/>
                <w:sz w:val="16"/>
              </w:rPr>
              <w:t>2,153.46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27F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093DA">
            <w:pPr>
              <w:jc w:val="center"/>
            </w:pPr>
            <w:r>
              <w:rPr>
                <w:rFonts w:ascii="宋体" w:hAnsi="宋体" w:eastAsia="宋体"/>
                <w:sz w:val="16"/>
              </w:rPr>
              <w:t>72.19%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BEBD">
            <w:pPr>
              <w:jc w:val="center"/>
            </w:pPr>
            <w:r>
              <w:rPr>
                <w:rFonts w:ascii="宋体" w:hAnsi="宋体" w:eastAsia="宋体"/>
                <w:sz w:val="16"/>
              </w:rPr>
              <w:t>3.05分</w:t>
            </w:r>
          </w:p>
        </w:tc>
      </w:tr>
      <w:tr w14:paraId="5C6966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AD8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957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4CFEE">
            <w:pPr>
              <w:jc w:val="center"/>
            </w:pPr>
            <w:r>
              <w:rPr>
                <w:rFonts w:ascii="宋体" w:hAnsi="宋体" w:eastAsia="宋体"/>
                <w:sz w:val="16"/>
              </w:rPr>
              <w:t>2,983.16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BD7E0">
            <w:pPr>
              <w:jc w:val="center"/>
            </w:pPr>
            <w:r>
              <w:rPr>
                <w:rFonts w:ascii="宋体" w:hAnsi="宋体" w:eastAsia="宋体"/>
                <w:sz w:val="16"/>
              </w:rPr>
              <w:t>2,983.16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F298C">
            <w:pPr>
              <w:jc w:val="center"/>
            </w:pPr>
            <w:r>
              <w:rPr>
                <w:rFonts w:ascii="宋体" w:hAnsi="宋体" w:eastAsia="宋体"/>
                <w:sz w:val="16"/>
              </w:rPr>
              <w:t>2,153.46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F4D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D43A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CB1C5">
            <w:pPr>
              <w:jc w:val="center"/>
            </w:pPr>
            <w:r>
              <w:rPr>
                <w:rFonts w:ascii="宋体" w:hAnsi="宋体" w:eastAsia="宋体"/>
                <w:sz w:val="16"/>
              </w:rPr>
              <w:t>—</w:t>
            </w:r>
          </w:p>
        </w:tc>
      </w:tr>
      <w:tr w14:paraId="6ED64A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EDB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B73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A59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3B0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B9E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3AD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8BD9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0E67">
            <w:pPr>
              <w:jc w:val="center"/>
            </w:pPr>
            <w:r>
              <w:rPr>
                <w:rFonts w:ascii="宋体" w:hAnsi="宋体" w:eastAsia="宋体"/>
                <w:sz w:val="16"/>
              </w:rPr>
              <w:t>—</w:t>
            </w:r>
          </w:p>
        </w:tc>
      </w:tr>
      <w:tr w14:paraId="7CEF19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BF38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2807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9C933E">
            <w:pPr>
              <w:jc w:val="center"/>
            </w:pPr>
            <w:r>
              <w:rPr>
                <w:rFonts w:ascii="宋体" w:hAnsi="宋体" w:eastAsia="宋体"/>
                <w:sz w:val="16"/>
              </w:rPr>
              <w:t>实际完成情况</w:t>
            </w:r>
          </w:p>
        </w:tc>
      </w:tr>
      <w:tr w14:paraId="702CC3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FFB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7C6C48">
            <w:pPr>
              <w:jc w:val="both"/>
            </w:pPr>
            <w:r>
              <w:rPr>
                <w:rFonts w:ascii="宋体" w:hAnsi="宋体" w:eastAsia="宋体"/>
                <w:sz w:val="16"/>
              </w:rPr>
              <w:t>根据岳普湖县实际情况，为义务教育阶段21732名学生按照标准发放营养改善补助。通过项目的实施提升贫困地区学生身体素质，减轻学生家庭经济负担，维护学校正常运转能力，改善学校办学条件，为义务教育阶段学校正常运转、完成教育教学活动和其他日常工作提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72B39F">
            <w:pPr>
              <w:jc w:val="both"/>
            </w:pPr>
            <w:r>
              <w:rPr>
                <w:rFonts w:ascii="宋体" w:hAnsi="宋体" w:eastAsia="宋体"/>
                <w:sz w:val="16"/>
              </w:rPr>
              <w:t>项目已完成对学校营养改善补助当年度保障任务，农村学生营养膳食补助人数21732人。保障连片特困地区享受营养改善计划政策农村学生全覆盖，营养改善计划食品安全达标。预算执行率72.2%。通过项目的实施提升贫困地区学生身体素质，有效减轻学生家庭经济负担，维护学校正常运转能力，改善学校办学条件，为义务教育阶段学校正常运转、完成教育教学活动和其他日常工作提供保障。项目的受益人员满意度为100%。</w:t>
            </w:r>
          </w:p>
        </w:tc>
      </w:tr>
      <w:tr w14:paraId="6E4245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821A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F6B3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131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95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92C0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4041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34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393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B79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07F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F059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A3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88A11">
            <w:pPr>
              <w:jc w:val="center"/>
            </w:pPr>
            <w:r>
              <w:rPr>
                <w:rFonts w:ascii="宋体" w:hAnsi="宋体" w:eastAsia="宋体"/>
                <w:sz w:val="16"/>
              </w:rPr>
              <w:t>偏差原因分析及改进措施</w:t>
            </w:r>
          </w:p>
        </w:tc>
      </w:tr>
      <w:tr w14:paraId="3273FC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AE38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98D0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12E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FFE68">
            <w:pPr>
              <w:jc w:val="center"/>
            </w:pPr>
            <w:r>
              <w:rPr>
                <w:rFonts w:ascii="宋体" w:hAnsi="宋体" w:eastAsia="宋体"/>
                <w:sz w:val="16"/>
              </w:rPr>
              <w:t>农村学生营养膳食补助人数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E6C1">
            <w:pPr>
              <w:jc w:val="center"/>
            </w:pPr>
            <w:r>
              <w:rPr>
                <w:rFonts w:ascii="宋体" w:hAnsi="宋体" w:eastAsia="宋体"/>
                <w:sz w:val="16"/>
              </w:rPr>
              <w:t>&gt;=21732人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D87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D6B15">
            <w:pPr>
              <w:jc w:val="center"/>
            </w:pPr>
            <w:r>
              <w:rPr>
                <w:rFonts w:ascii="宋体" w:hAnsi="宋体" w:eastAsia="宋体"/>
                <w:sz w:val="16"/>
              </w:rPr>
              <w:t>27187人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537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4B1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0F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20B9">
            <w:pPr>
              <w:jc w:val="center"/>
            </w:pPr>
            <w:r>
              <w:rPr>
                <w:rFonts w:ascii="宋体" w:hAnsi="宋体" w:eastAsia="宋体"/>
                <w:sz w:val="16"/>
              </w:rPr>
              <w:t>=21732人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4CDF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A1F3B">
            <w:pPr>
              <w:jc w:val="center"/>
            </w:pPr>
          </w:p>
        </w:tc>
      </w:tr>
      <w:tr w14:paraId="7C1D7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4F6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DEF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4956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11B0E">
            <w:pPr>
              <w:jc w:val="center"/>
            </w:pPr>
            <w:r>
              <w:rPr>
                <w:rFonts w:ascii="宋体" w:hAnsi="宋体" w:eastAsia="宋体"/>
                <w:sz w:val="16"/>
              </w:rPr>
              <w:t>连片特困地区享受营养改善计划政策农村学生比例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72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11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C0F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E6A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51A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B5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03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0AA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81297">
            <w:pPr>
              <w:jc w:val="center"/>
            </w:pPr>
          </w:p>
        </w:tc>
      </w:tr>
      <w:tr w14:paraId="0D6AB9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B25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348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0E6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9149D">
            <w:pPr>
              <w:jc w:val="center"/>
            </w:pPr>
            <w:r>
              <w:rPr>
                <w:rFonts w:ascii="宋体" w:hAnsi="宋体" w:eastAsia="宋体"/>
                <w:sz w:val="16"/>
              </w:rPr>
              <w:t>营养改善计划食品安全达标率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4B2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5ED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492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05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EC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DC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90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AFD8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508E7">
            <w:pPr>
              <w:jc w:val="center"/>
            </w:pPr>
          </w:p>
        </w:tc>
      </w:tr>
      <w:tr w14:paraId="433A3B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358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86D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E7F2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E922">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B2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3D6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E65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6B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23A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17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F550">
            <w:pPr>
              <w:jc w:val="center"/>
            </w:pPr>
            <w:r>
              <w:rPr>
                <w:rFonts w:ascii="宋体" w:hAnsi="宋体" w:eastAsia="宋体"/>
                <w:sz w:val="16"/>
              </w:rPr>
              <w:t>=72.19%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12776">
            <w:pPr>
              <w:jc w:val="center"/>
            </w:pPr>
            <w:r>
              <w:rPr>
                <w:rFonts w:ascii="宋体" w:hAnsi="宋体" w:eastAsia="宋体"/>
                <w:sz w:val="16"/>
              </w:rPr>
              <w:t>2.44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5F79A">
            <w:pPr>
              <w:jc w:val="center"/>
            </w:pPr>
            <w:r>
              <w:rPr>
                <w:rFonts w:ascii="宋体" w:hAnsi="宋体" w:eastAsia="宋体"/>
                <w:sz w:val="16"/>
              </w:rPr>
              <w:t>未完成原因：农村学生营养膳食补助资金12月支付任务到次年对账完毕后才能支付，导致农村学生营养膳食补助资金当年未全额支出，剩余资金结转下一年继续使用。采取的措施：做好后续资金审批资料准备工作，按时支付剩余项目资金。</w:t>
            </w:r>
          </w:p>
        </w:tc>
      </w:tr>
      <w:tr w14:paraId="20508F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512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670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5B8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910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5EBD">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06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A8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E55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4388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CF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DCE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B1F2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AF4FB">
            <w:pPr>
              <w:jc w:val="center"/>
            </w:pPr>
            <w:r>
              <w:rPr>
                <w:rFonts w:ascii="宋体" w:hAnsi="宋体" w:eastAsia="宋体"/>
                <w:sz w:val="16"/>
              </w:rPr>
              <w:t>未完成原因：农村学生营养膳食补助资金12月支付任务到次年对账完毕后才能支付，导致农村学生营养膳食补助资金当年未全额支出，剩余资金结转下一年继续使用。采取的措施：做好后续资金审批资料准备工作，按时支付剩余项目资金。</w:t>
            </w:r>
          </w:p>
        </w:tc>
      </w:tr>
      <w:tr w14:paraId="301D5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485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386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941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249E">
            <w:pPr>
              <w:jc w:val="center"/>
            </w:pPr>
            <w:r>
              <w:rPr>
                <w:rFonts w:ascii="宋体" w:hAnsi="宋体" w:eastAsia="宋体"/>
                <w:sz w:val="16"/>
              </w:rPr>
              <w:t>营养膳食生均补助标准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5BCC0">
            <w:pPr>
              <w:jc w:val="center"/>
            </w:pPr>
            <w:r>
              <w:rPr>
                <w:rFonts w:ascii="宋体" w:hAnsi="宋体" w:eastAsia="宋体"/>
                <w:sz w:val="16"/>
              </w:rPr>
              <w:t>&lt;=1372.7048元/人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1E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4B2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62A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2E9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C84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8EC7">
            <w:pPr>
              <w:jc w:val="center"/>
            </w:pPr>
            <w:r>
              <w:rPr>
                <w:rFonts w:ascii="宋体" w:hAnsi="宋体" w:eastAsia="宋体"/>
                <w:sz w:val="16"/>
              </w:rPr>
              <w:t>=990.9153元/人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AF427">
            <w:pPr>
              <w:jc w:val="center"/>
            </w:pPr>
            <w:r>
              <w:rPr>
                <w:rFonts w:ascii="宋体" w:hAnsi="宋体" w:eastAsia="宋体"/>
                <w:sz w:val="16"/>
              </w:rPr>
              <w:t>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FCCC5">
            <w:pPr>
              <w:jc w:val="center"/>
            </w:pPr>
            <w:r>
              <w:rPr>
                <w:rFonts w:ascii="宋体" w:hAnsi="宋体" w:eastAsia="宋体"/>
                <w:sz w:val="16"/>
              </w:rPr>
              <w:t>未完成原因：农村学生营养膳食补助资金12月支付任务到次年对账完毕后才能支付，导致农村学生营养膳食补助资金当年未全额支出，剩余资金结转下一年继续使用。采取的措施：做好后续资金审批资料准备工作，按时支付剩余项目资金。</w:t>
            </w:r>
          </w:p>
        </w:tc>
      </w:tr>
      <w:tr w14:paraId="7CB64E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0DE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FB97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020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6CB88">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5D43">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BFF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993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0F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3E8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9B7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6F7FB">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77F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E4C15">
            <w:pPr>
              <w:jc w:val="center"/>
            </w:pPr>
          </w:p>
        </w:tc>
      </w:tr>
      <w:tr w14:paraId="18C606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E22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31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D0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A8B7B">
            <w:pPr>
              <w:jc w:val="center"/>
            </w:pPr>
            <w:r>
              <w:rPr>
                <w:rFonts w:ascii="宋体" w:hAnsi="宋体" w:eastAsia="宋体"/>
                <w:sz w:val="16"/>
              </w:rPr>
              <w:t>家长和学生满意度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111A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A1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6C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49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44FA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21F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3A4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D1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4F3B0">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A38AEC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398D3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20BD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0BAAE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D5B9A">
            <w:pPr>
              <w:jc w:val="center"/>
            </w:pPr>
            <w:r>
              <w:rPr>
                <w:rFonts w:ascii="宋体" w:hAnsi="宋体" w:eastAsia="宋体"/>
                <w:sz w:val="16"/>
              </w:rPr>
              <w:t>65.58分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85A4F5"/>
        </w:tc>
      </w:tr>
    </w:tbl>
    <w:p w14:paraId="288434E9">
      <w:r>
        <w:br w:type="page"/>
      </w:r>
    </w:p>
    <w:tbl>
      <w:tblPr>
        <w:tblStyle w:val="9"/>
        <w:tblW w:w="0" w:type="auto"/>
        <w:tblInd w:w="0" w:type="dxa"/>
        <w:tblLayout w:type="autofit"/>
        <w:tblCellMar>
          <w:top w:w="0" w:type="dxa"/>
          <w:left w:w="108" w:type="dxa"/>
          <w:bottom w:w="0" w:type="dxa"/>
          <w:right w:w="108" w:type="dxa"/>
        </w:tblCellMar>
      </w:tblPr>
      <w:tblGrid>
        <w:gridCol w:w="607"/>
        <w:gridCol w:w="566"/>
        <w:gridCol w:w="566"/>
        <w:gridCol w:w="566"/>
        <w:gridCol w:w="1096"/>
        <w:gridCol w:w="566"/>
        <w:gridCol w:w="628"/>
        <w:gridCol w:w="590"/>
        <w:gridCol w:w="568"/>
        <w:gridCol w:w="566"/>
        <w:gridCol w:w="1016"/>
        <w:gridCol w:w="632"/>
        <w:gridCol w:w="485"/>
        <w:gridCol w:w="608"/>
      </w:tblGrid>
      <w:tr w14:paraId="6C8DD28F">
        <w:tblPrEx>
          <w:tblCellMar>
            <w:top w:w="0" w:type="dxa"/>
            <w:left w:w="108" w:type="dxa"/>
            <w:bottom w:w="0" w:type="dxa"/>
            <w:right w:w="108" w:type="dxa"/>
          </w:tblCellMar>
        </w:tblPrEx>
        <w:tc>
          <w:tcPr>
            <w:tcW w:w="8848" w:type="dxa"/>
            <w:gridSpan w:val="14"/>
            <w:vAlign w:val="center"/>
          </w:tcPr>
          <w:p w14:paraId="2A766493">
            <w:pPr>
              <w:jc w:val="center"/>
            </w:pPr>
            <w:r>
              <w:rPr>
                <w:rFonts w:ascii="宋体" w:hAnsi="宋体" w:eastAsia="宋体"/>
                <w:sz w:val="24"/>
              </w:rPr>
              <w:t>项目支出绩效自评表</w:t>
            </w:r>
          </w:p>
        </w:tc>
      </w:tr>
      <w:tr w14:paraId="42D6347A">
        <w:tblPrEx>
          <w:tblCellMar>
            <w:top w:w="0" w:type="dxa"/>
            <w:left w:w="108" w:type="dxa"/>
            <w:bottom w:w="0" w:type="dxa"/>
            <w:right w:w="108" w:type="dxa"/>
          </w:tblCellMar>
        </w:tblPrEx>
        <w:tc>
          <w:tcPr>
            <w:tcW w:w="8848" w:type="dxa"/>
            <w:gridSpan w:val="14"/>
            <w:vAlign w:val="center"/>
          </w:tcPr>
          <w:p w14:paraId="0F891556">
            <w:pPr>
              <w:jc w:val="center"/>
            </w:pPr>
            <w:r>
              <w:rPr>
                <w:rFonts w:ascii="宋体" w:hAnsi="宋体" w:eastAsia="宋体"/>
                <w:sz w:val="24"/>
              </w:rPr>
              <w:t>(2024年度)</w:t>
            </w:r>
          </w:p>
        </w:tc>
      </w:tr>
      <w:tr w14:paraId="7BD74E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7D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4D7121">
            <w:pPr>
              <w:jc w:val="center"/>
            </w:pPr>
            <w:r>
              <w:rPr>
                <w:rFonts w:ascii="宋体" w:hAnsi="宋体" w:eastAsia="宋体"/>
                <w:sz w:val="16"/>
              </w:rPr>
              <w:t>城乡义务教育补助经费项目（家庭经济困难学生生活补助）</w:t>
            </w:r>
          </w:p>
        </w:tc>
      </w:tr>
      <w:tr w14:paraId="6050CD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3112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C57B1E">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328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76B0DF">
            <w:pPr>
              <w:jc w:val="center"/>
            </w:pPr>
            <w:r>
              <w:rPr>
                <w:rFonts w:ascii="宋体" w:hAnsi="宋体" w:eastAsia="宋体"/>
                <w:sz w:val="16"/>
              </w:rPr>
              <w:t>岳普湖县教育局</w:t>
            </w:r>
          </w:p>
        </w:tc>
      </w:tr>
      <w:tr w14:paraId="1554AF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1E32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0610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673F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1827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383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FA1C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05F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5CF7B">
            <w:pPr>
              <w:jc w:val="center"/>
            </w:pPr>
            <w:r>
              <w:rPr>
                <w:rFonts w:ascii="宋体" w:hAnsi="宋体" w:eastAsia="宋体"/>
                <w:sz w:val="16"/>
              </w:rPr>
              <w:t>得分</w:t>
            </w:r>
          </w:p>
        </w:tc>
      </w:tr>
      <w:tr w14:paraId="737B68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040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DEE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41947">
            <w:pPr>
              <w:jc w:val="center"/>
            </w:pPr>
            <w:r>
              <w:rPr>
                <w:rFonts w:ascii="宋体" w:hAnsi="宋体" w:eastAsia="宋体"/>
                <w:sz w:val="16"/>
              </w:rPr>
              <w:t>3,132.76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B7015">
            <w:pPr>
              <w:jc w:val="center"/>
            </w:pPr>
            <w:r>
              <w:rPr>
                <w:rFonts w:ascii="宋体" w:hAnsi="宋体" w:eastAsia="宋体"/>
                <w:sz w:val="16"/>
              </w:rPr>
              <w:t>3,132.76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6E8EA">
            <w:pPr>
              <w:jc w:val="center"/>
            </w:pPr>
            <w:r>
              <w:rPr>
                <w:rFonts w:ascii="宋体" w:hAnsi="宋体" w:eastAsia="宋体"/>
                <w:sz w:val="16"/>
              </w:rPr>
              <w:t>3,053.89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847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5D92B">
            <w:pPr>
              <w:jc w:val="center"/>
            </w:pPr>
            <w:r>
              <w:rPr>
                <w:rFonts w:ascii="宋体" w:hAnsi="宋体" w:eastAsia="宋体"/>
                <w:sz w:val="16"/>
              </w:rPr>
              <w:t>97.48%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89C3F">
            <w:pPr>
              <w:jc w:val="center"/>
            </w:pPr>
            <w:r>
              <w:rPr>
                <w:rFonts w:ascii="宋体" w:hAnsi="宋体" w:eastAsia="宋体"/>
                <w:sz w:val="16"/>
              </w:rPr>
              <w:t>9.37分</w:t>
            </w:r>
          </w:p>
        </w:tc>
      </w:tr>
      <w:tr w14:paraId="208BF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832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C8C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259C0">
            <w:pPr>
              <w:jc w:val="center"/>
            </w:pPr>
            <w:r>
              <w:rPr>
                <w:rFonts w:ascii="宋体" w:hAnsi="宋体" w:eastAsia="宋体"/>
                <w:sz w:val="16"/>
              </w:rPr>
              <w:t>3,132.76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5C1F6">
            <w:pPr>
              <w:jc w:val="center"/>
            </w:pPr>
            <w:r>
              <w:rPr>
                <w:rFonts w:ascii="宋体" w:hAnsi="宋体" w:eastAsia="宋体"/>
                <w:sz w:val="16"/>
              </w:rPr>
              <w:t>3,132.76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63952">
            <w:pPr>
              <w:jc w:val="center"/>
            </w:pPr>
            <w:r>
              <w:rPr>
                <w:rFonts w:ascii="宋体" w:hAnsi="宋体" w:eastAsia="宋体"/>
                <w:sz w:val="16"/>
              </w:rPr>
              <w:t>3,053.89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572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164C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3C21F">
            <w:pPr>
              <w:jc w:val="center"/>
            </w:pPr>
            <w:r>
              <w:rPr>
                <w:rFonts w:ascii="宋体" w:hAnsi="宋体" w:eastAsia="宋体"/>
                <w:sz w:val="16"/>
              </w:rPr>
              <w:t>—</w:t>
            </w:r>
          </w:p>
        </w:tc>
      </w:tr>
      <w:tr w14:paraId="198F8E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BD8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4834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A10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058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674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CDC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212B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E30B1">
            <w:pPr>
              <w:jc w:val="center"/>
            </w:pPr>
            <w:r>
              <w:rPr>
                <w:rFonts w:ascii="宋体" w:hAnsi="宋体" w:eastAsia="宋体"/>
                <w:sz w:val="16"/>
              </w:rPr>
              <w:t>—</w:t>
            </w:r>
          </w:p>
        </w:tc>
      </w:tr>
      <w:tr w14:paraId="3D9901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9AD37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DE7E2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2A0164">
            <w:pPr>
              <w:jc w:val="center"/>
            </w:pPr>
            <w:r>
              <w:rPr>
                <w:rFonts w:ascii="宋体" w:hAnsi="宋体" w:eastAsia="宋体"/>
                <w:sz w:val="16"/>
              </w:rPr>
              <w:t>实际完成情况</w:t>
            </w:r>
          </w:p>
        </w:tc>
      </w:tr>
      <w:tr w14:paraId="5F12F0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509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D96A65">
            <w:pPr>
              <w:jc w:val="both"/>
            </w:pPr>
            <w:r>
              <w:rPr>
                <w:rFonts w:ascii="宋体" w:hAnsi="宋体" w:eastAsia="宋体"/>
                <w:sz w:val="16"/>
              </w:rPr>
              <w:t>根据岳普湖县实际情况，为义务教育阶段18742名困难学生按照标准发放困难学生生活补助，保障义务教育阶段家庭经济困难学生享受生活补助政策全覆盖，享受免费教科书政策的学生全覆盖。通过项目的实施减轻学生家庭经济负担，维护学校正常运转能力，改善学校办学条件，为义务教育阶段学校正常运转、完成教育教学活动和其他日常工作提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354C85">
            <w:pPr>
              <w:jc w:val="both"/>
            </w:pPr>
            <w:r>
              <w:rPr>
                <w:rFonts w:ascii="宋体" w:hAnsi="宋体" w:eastAsia="宋体"/>
                <w:sz w:val="16"/>
              </w:rPr>
              <w:t>项目已完成对岳普湖县学校困难学生生活补助当年度保障任务，保障困难学生生活补助补贴人数18742人，保障义务教育阶段家庭经济困难学生享受生活补助政策全覆盖，享受免费教科书政策的学生全覆盖。预算执行率97.5%。当年度支付任务已完成，12月份困难学生生活补助资金支付任务到次年对账完毕后才能支付，导致困难学生生活补助资金当年未全额支出，剩余资金结转下一年继续使用。通过项目的实施有效减轻学生家庭经济负担，维护学校正常运转能力，改善学校办学条件，为义务教育阶段学校正常运转、完成教育教学活动和其他日常工作提供保障。项目的受益人员满意度为100%。</w:t>
            </w:r>
          </w:p>
        </w:tc>
      </w:tr>
      <w:tr w14:paraId="20E8F1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7ECB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988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26A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0B3F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CB43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BAA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224E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7B59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0EBE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323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2FC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6E15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F9159">
            <w:pPr>
              <w:jc w:val="center"/>
            </w:pPr>
            <w:r>
              <w:rPr>
                <w:rFonts w:ascii="宋体" w:hAnsi="宋体" w:eastAsia="宋体"/>
                <w:sz w:val="16"/>
              </w:rPr>
              <w:t>偏差原因分析及改进措施</w:t>
            </w:r>
          </w:p>
        </w:tc>
      </w:tr>
      <w:tr w14:paraId="299F09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C3B7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077E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28F7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28061">
            <w:pPr>
              <w:jc w:val="center"/>
            </w:pPr>
            <w:r>
              <w:rPr>
                <w:rFonts w:ascii="宋体" w:hAnsi="宋体" w:eastAsia="宋体"/>
                <w:sz w:val="16"/>
              </w:rPr>
              <w:t>困难学生生活补助补贴人数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0E4B">
            <w:pPr>
              <w:jc w:val="center"/>
            </w:pPr>
            <w:r>
              <w:rPr>
                <w:rFonts w:ascii="宋体" w:hAnsi="宋体" w:eastAsia="宋体"/>
                <w:sz w:val="16"/>
              </w:rPr>
              <w:t>&gt;=18742人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721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FEAE">
            <w:pPr>
              <w:jc w:val="center"/>
            </w:pPr>
            <w:r>
              <w:rPr>
                <w:rFonts w:ascii="宋体" w:hAnsi="宋体" w:eastAsia="宋体"/>
                <w:sz w:val="16"/>
              </w:rPr>
              <w:t>15344人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44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A3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D1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98FA">
            <w:pPr>
              <w:jc w:val="center"/>
            </w:pPr>
            <w:r>
              <w:rPr>
                <w:rFonts w:ascii="宋体" w:hAnsi="宋体" w:eastAsia="宋体"/>
                <w:sz w:val="16"/>
              </w:rPr>
              <w:t>=18742人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AD3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49276">
            <w:pPr>
              <w:jc w:val="center"/>
            </w:pPr>
          </w:p>
        </w:tc>
      </w:tr>
      <w:tr w14:paraId="7C24F8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E70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24F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1F88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19C3">
            <w:pPr>
              <w:jc w:val="center"/>
            </w:pPr>
            <w:r>
              <w:rPr>
                <w:rFonts w:ascii="宋体" w:hAnsi="宋体" w:eastAsia="宋体"/>
                <w:sz w:val="16"/>
              </w:rPr>
              <w:t>享受免费教科书政策的学生比例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22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65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1DA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FB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56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403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527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5AB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1C08D">
            <w:pPr>
              <w:jc w:val="center"/>
            </w:pPr>
          </w:p>
        </w:tc>
      </w:tr>
      <w:tr w14:paraId="7E1D61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38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242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4E1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1D11">
            <w:pPr>
              <w:jc w:val="center"/>
            </w:pPr>
            <w:r>
              <w:rPr>
                <w:rFonts w:ascii="宋体" w:hAnsi="宋体" w:eastAsia="宋体"/>
                <w:sz w:val="16"/>
              </w:rPr>
              <w:t>家庭经济困难学生享受生活补助政策比例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329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46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C15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8A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819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A2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91D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9879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EF280">
            <w:pPr>
              <w:jc w:val="center"/>
            </w:pPr>
          </w:p>
        </w:tc>
      </w:tr>
      <w:tr w14:paraId="548343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00D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559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17F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9D441">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53A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F7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96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523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5A9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65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A3D48">
            <w:pPr>
              <w:jc w:val="center"/>
            </w:pPr>
            <w:r>
              <w:rPr>
                <w:rFonts w:ascii="宋体" w:hAnsi="宋体" w:eastAsia="宋体"/>
                <w:sz w:val="16"/>
              </w:rPr>
              <w:t>=97.48%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AACE">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21700">
            <w:pPr>
              <w:jc w:val="center"/>
            </w:pPr>
            <w:r>
              <w:rPr>
                <w:rFonts w:ascii="宋体" w:hAnsi="宋体" w:eastAsia="宋体"/>
                <w:sz w:val="16"/>
              </w:rPr>
              <w:t>未完成原因：当年度支付任务已完成，12月份困难学生生活补助资金支付任务到次年对账完毕后才能支付，导致困难学生生活补助资金当年未全额支出，剩余资金结转下一年继续使用。采取的措施：做好后续资金审批资料准备工作，按时支付剩余项目资金。</w:t>
            </w:r>
          </w:p>
        </w:tc>
      </w:tr>
      <w:tr w14:paraId="23AA32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2A3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9EA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6A8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A311E">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81DE">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E87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E00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946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1EA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F62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1B3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6A72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83811">
            <w:pPr>
              <w:jc w:val="center"/>
            </w:pPr>
            <w:r>
              <w:rPr>
                <w:rFonts w:ascii="宋体" w:hAnsi="宋体" w:eastAsia="宋体"/>
                <w:sz w:val="16"/>
              </w:rPr>
              <w:t>未完成原因：当年度支付任务已完成，12月份困难学生生活补助资金支付任务到次年对账完毕后才能支付，导致困难学生生活补助资金当年未全额支出，剩余资金结转下一年继续使用。采取的措施：做好后续资金审批资料准备工作，按时支付剩余项目资金。</w:t>
            </w:r>
          </w:p>
        </w:tc>
      </w:tr>
      <w:tr w14:paraId="78BFAA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E50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CF09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684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FF7D5">
            <w:pPr>
              <w:jc w:val="center"/>
            </w:pPr>
            <w:r>
              <w:rPr>
                <w:rFonts w:ascii="宋体" w:hAnsi="宋体" w:eastAsia="宋体"/>
                <w:sz w:val="16"/>
              </w:rPr>
              <w:t>困难学生生活补助人均预算控制数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ECE4">
            <w:pPr>
              <w:jc w:val="center"/>
            </w:pPr>
            <w:r>
              <w:rPr>
                <w:rFonts w:ascii="宋体" w:hAnsi="宋体" w:eastAsia="宋体"/>
                <w:sz w:val="16"/>
              </w:rPr>
              <w:t>&lt;=1671.5185元/人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D7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E8E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F75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40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45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7315D">
            <w:pPr>
              <w:jc w:val="center"/>
            </w:pPr>
            <w:r>
              <w:rPr>
                <w:rFonts w:ascii="宋体" w:hAnsi="宋体" w:eastAsia="宋体"/>
                <w:sz w:val="16"/>
              </w:rPr>
              <w:t>=1629.4372元/人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BC361">
            <w:pPr>
              <w:jc w:val="center"/>
            </w:pPr>
            <w:r>
              <w:rPr>
                <w:rFonts w:ascii="宋体" w:hAnsi="宋体" w:eastAsia="宋体"/>
                <w:sz w:val="16"/>
              </w:rPr>
              <w:t>18.74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38B47">
            <w:pPr>
              <w:jc w:val="center"/>
            </w:pPr>
            <w:r>
              <w:rPr>
                <w:rFonts w:ascii="宋体" w:hAnsi="宋体" w:eastAsia="宋体"/>
                <w:sz w:val="16"/>
              </w:rPr>
              <w:t>未完成原因：当年度支付任务已完成，12月份困难学生生活补助资金支付任务到次年对账完毕后才能支付，导致困难学生生活补助资金当年未全额支出，剩余资金结转下一年继续使用。采取的措施：做好后续资金审批资料准备工作，按时支付剩余项目资金。</w:t>
            </w:r>
          </w:p>
        </w:tc>
      </w:tr>
      <w:tr w14:paraId="696CC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78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6710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502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FA9D5">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E4A2">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955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CA12">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F77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CE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2C3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01DF3">
            <w:pPr>
              <w:jc w:val="center"/>
            </w:pPr>
            <w:r>
              <w:rPr>
                <w:rFonts w:ascii="宋体" w:hAnsi="宋体" w:eastAsia="宋体"/>
                <w:sz w:val="16"/>
              </w:rPr>
              <w:t>有效减轻</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B9E9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FED8C">
            <w:pPr>
              <w:jc w:val="center"/>
            </w:pPr>
          </w:p>
        </w:tc>
      </w:tr>
      <w:tr w14:paraId="7CC2E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25E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9D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43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2E40E">
            <w:pPr>
              <w:jc w:val="center"/>
            </w:pPr>
            <w:r>
              <w:rPr>
                <w:rFonts w:ascii="宋体" w:hAnsi="宋体" w:eastAsia="宋体"/>
                <w:sz w:val="16"/>
              </w:rPr>
              <w:t>家长和学生满意度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01E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A4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6A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5E2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8FD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B3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9F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4FD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C0324">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B6B8D4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98913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787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4C895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ED28">
            <w:pPr>
              <w:jc w:val="center"/>
            </w:pPr>
            <w:r>
              <w:rPr>
                <w:rFonts w:ascii="宋体" w:hAnsi="宋体" w:eastAsia="宋体"/>
                <w:sz w:val="16"/>
              </w:rPr>
              <w:t>89.61分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FB8D14D"/>
        </w:tc>
      </w:tr>
    </w:tbl>
    <w:p w14:paraId="115D190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8654BC8">
        <w:tblPrEx>
          <w:tblCellMar>
            <w:top w:w="0" w:type="dxa"/>
            <w:left w:w="108" w:type="dxa"/>
            <w:bottom w:w="0" w:type="dxa"/>
            <w:right w:w="108" w:type="dxa"/>
          </w:tblCellMar>
        </w:tblPrEx>
        <w:tc>
          <w:tcPr>
            <w:tcW w:w="8848" w:type="dxa"/>
            <w:gridSpan w:val="14"/>
            <w:vAlign w:val="center"/>
          </w:tcPr>
          <w:p w14:paraId="06F4A2C7">
            <w:pPr>
              <w:jc w:val="center"/>
            </w:pPr>
            <w:r>
              <w:rPr>
                <w:rFonts w:ascii="宋体" w:hAnsi="宋体" w:eastAsia="宋体"/>
                <w:sz w:val="24"/>
              </w:rPr>
              <w:t>项目支出绩效自评表</w:t>
            </w:r>
          </w:p>
        </w:tc>
      </w:tr>
      <w:tr w14:paraId="6995A4E3">
        <w:tblPrEx>
          <w:tblCellMar>
            <w:top w:w="0" w:type="dxa"/>
            <w:left w:w="108" w:type="dxa"/>
            <w:bottom w:w="0" w:type="dxa"/>
            <w:right w:w="108" w:type="dxa"/>
          </w:tblCellMar>
        </w:tblPrEx>
        <w:tc>
          <w:tcPr>
            <w:tcW w:w="8848" w:type="dxa"/>
            <w:gridSpan w:val="14"/>
            <w:vAlign w:val="center"/>
          </w:tcPr>
          <w:p w14:paraId="5530A901">
            <w:pPr>
              <w:jc w:val="center"/>
            </w:pPr>
            <w:r>
              <w:rPr>
                <w:rFonts w:ascii="宋体" w:hAnsi="宋体" w:eastAsia="宋体"/>
                <w:sz w:val="24"/>
              </w:rPr>
              <w:t>(2024年度)</w:t>
            </w:r>
          </w:p>
        </w:tc>
      </w:tr>
      <w:tr w14:paraId="063AD3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1F1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408F37">
            <w:pPr>
              <w:jc w:val="center"/>
            </w:pPr>
            <w:r>
              <w:rPr>
                <w:rFonts w:ascii="宋体" w:hAnsi="宋体" w:eastAsia="宋体"/>
                <w:sz w:val="16"/>
              </w:rPr>
              <w:t>城乡义务教育补助经费项目（校舍安全保障）</w:t>
            </w:r>
          </w:p>
        </w:tc>
      </w:tr>
      <w:tr w14:paraId="427434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3A2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91EEBC">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513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DA2743">
            <w:pPr>
              <w:jc w:val="center"/>
            </w:pPr>
            <w:r>
              <w:rPr>
                <w:rFonts w:ascii="宋体" w:hAnsi="宋体" w:eastAsia="宋体"/>
                <w:sz w:val="16"/>
              </w:rPr>
              <w:t>岳普湖县教育局</w:t>
            </w:r>
          </w:p>
        </w:tc>
      </w:tr>
      <w:tr w14:paraId="458741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75AA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7FA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830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812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0FD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3B55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D75B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61E5">
            <w:pPr>
              <w:jc w:val="center"/>
            </w:pPr>
            <w:r>
              <w:rPr>
                <w:rFonts w:ascii="宋体" w:hAnsi="宋体" w:eastAsia="宋体"/>
                <w:sz w:val="16"/>
              </w:rPr>
              <w:t>得分</w:t>
            </w:r>
          </w:p>
        </w:tc>
      </w:tr>
      <w:tr w14:paraId="3CEDE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104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FA4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C4CFF">
            <w:pPr>
              <w:jc w:val="center"/>
            </w:pPr>
            <w:r>
              <w:rPr>
                <w:rFonts w:ascii="宋体" w:hAnsi="宋体" w:eastAsia="宋体"/>
                <w:sz w:val="16"/>
              </w:rPr>
              <w:t>1,423.00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83755">
            <w:pPr>
              <w:jc w:val="center"/>
            </w:pPr>
            <w:r>
              <w:rPr>
                <w:rFonts w:ascii="宋体" w:hAnsi="宋体" w:eastAsia="宋体"/>
                <w:sz w:val="16"/>
              </w:rPr>
              <w:t>1,423.00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2CADF">
            <w:pPr>
              <w:jc w:val="center"/>
            </w:pPr>
            <w:r>
              <w:rPr>
                <w:rFonts w:ascii="宋体" w:hAnsi="宋体" w:eastAsia="宋体"/>
                <w:sz w:val="16"/>
              </w:rPr>
              <w:t>1,423.00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035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CE5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59E79">
            <w:pPr>
              <w:jc w:val="center"/>
            </w:pPr>
            <w:r>
              <w:rPr>
                <w:rFonts w:ascii="宋体" w:hAnsi="宋体" w:eastAsia="宋体"/>
                <w:sz w:val="16"/>
              </w:rPr>
              <w:t>10.00分</w:t>
            </w:r>
          </w:p>
        </w:tc>
      </w:tr>
      <w:tr w14:paraId="2B01D6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CF0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E8D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DA83B">
            <w:pPr>
              <w:jc w:val="center"/>
            </w:pPr>
            <w:r>
              <w:rPr>
                <w:rFonts w:ascii="宋体" w:hAnsi="宋体" w:eastAsia="宋体"/>
                <w:sz w:val="16"/>
              </w:rPr>
              <w:t>1,423.00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239BE">
            <w:pPr>
              <w:jc w:val="center"/>
            </w:pPr>
            <w:r>
              <w:rPr>
                <w:rFonts w:ascii="宋体" w:hAnsi="宋体" w:eastAsia="宋体"/>
                <w:sz w:val="16"/>
              </w:rPr>
              <w:t>1,423.00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9EA6B">
            <w:pPr>
              <w:jc w:val="center"/>
            </w:pPr>
            <w:r>
              <w:rPr>
                <w:rFonts w:ascii="宋体" w:hAnsi="宋体" w:eastAsia="宋体"/>
                <w:sz w:val="16"/>
              </w:rPr>
              <w:t>1,423.00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C74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A9B4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17B55">
            <w:pPr>
              <w:jc w:val="center"/>
            </w:pPr>
            <w:r>
              <w:rPr>
                <w:rFonts w:ascii="宋体" w:hAnsi="宋体" w:eastAsia="宋体"/>
                <w:sz w:val="16"/>
              </w:rPr>
              <w:t>—</w:t>
            </w:r>
          </w:p>
        </w:tc>
      </w:tr>
      <w:tr w14:paraId="56211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804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AAC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243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C5F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F1B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856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7314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366D">
            <w:pPr>
              <w:jc w:val="center"/>
            </w:pPr>
            <w:r>
              <w:rPr>
                <w:rFonts w:ascii="宋体" w:hAnsi="宋体" w:eastAsia="宋体"/>
                <w:sz w:val="16"/>
              </w:rPr>
              <w:t>—</w:t>
            </w:r>
          </w:p>
        </w:tc>
      </w:tr>
      <w:tr w14:paraId="415670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F2D2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709D7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0FEBCB">
            <w:pPr>
              <w:jc w:val="center"/>
            </w:pPr>
            <w:r>
              <w:rPr>
                <w:rFonts w:ascii="宋体" w:hAnsi="宋体" w:eastAsia="宋体"/>
                <w:sz w:val="16"/>
              </w:rPr>
              <w:t>实际完成情况</w:t>
            </w:r>
          </w:p>
        </w:tc>
      </w:tr>
      <w:tr w14:paraId="6D17E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0F0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8E057A">
            <w:pPr>
              <w:jc w:val="both"/>
            </w:pPr>
            <w:r>
              <w:rPr>
                <w:rFonts w:ascii="宋体" w:hAnsi="宋体" w:eastAsia="宋体"/>
                <w:sz w:val="16"/>
              </w:rPr>
              <w:t>根据岳普湖县实际情况，为岳普湖县1所义务教育阶段中学（岳普湖县第六中学）实施校舍安全保障工程。项目建设工程数量1个，主要用于岳普湖县第六中学建设工程当年度工程进度款和工程监理费支付任务。通过项目的实施保障校舍安全政策落实，改善学校办学条件，维护学校正常运转能力，为义务教育阶段学校正常运转、完成教育教学活动和其他日常工作提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2EC28A">
            <w:pPr>
              <w:jc w:val="both"/>
            </w:pPr>
            <w:r>
              <w:rPr>
                <w:rFonts w:ascii="宋体" w:hAnsi="宋体" w:eastAsia="宋体"/>
                <w:sz w:val="16"/>
              </w:rPr>
              <w:t>项目已完成校舍安全保障工程六中建设工程进度款和监理费本年度支付任务。校舍安全保障学校数量1个，项目建设工程数量1个。预算执行率100%。通过项目的实施保障校舍安全政策落实，有效改善学校办学条件，维护学校正常运转能力，为义务教育阶段学校正常运转、完成教育教学活动和其他日常工作提供保障。项目的受益人员满意度为100%。</w:t>
            </w:r>
          </w:p>
        </w:tc>
      </w:tr>
      <w:tr w14:paraId="4F5525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2A9D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4E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900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E492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D729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86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E2B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35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C6EA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392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187C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FD0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6766F">
            <w:pPr>
              <w:jc w:val="center"/>
            </w:pPr>
            <w:r>
              <w:rPr>
                <w:rFonts w:ascii="宋体" w:hAnsi="宋体" w:eastAsia="宋体"/>
                <w:sz w:val="16"/>
              </w:rPr>
              <w:t>偏差原因分析及改进措施</w:t>
            </w:r>
          </w:p>
        </w:tc>
      </w:tr>
      <w:tr w14:paraId="7BBF56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EEE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98B3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162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40890">
            <w:pPr>
              <w:jc w:val="center"/>
            </w:pPr>
            <w:r>
              <w:rPr>
                <w:rFonts w:ascii="宋体" w:hAnsi="宋体" w:eastAsia="宋体"/>
                <w:sz w:val="16"/>
              </w:rPr>
              <w:t>校舍安全保障学校数量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0D4F">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2E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93F3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0003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B4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99A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DDB1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D10A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15763">
            <w:pPr>
              <w:jc w:val="center"/>
            </w:pPr>
          </w:p>
        </w:tc>
      </w:tr>
      <w:tr w14:paraId="4CC472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479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94C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DD8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94C3">
            <w:pPr>
              <w:jc w:val="center"/>
            </w:pPr>
            <w:r>
              <w:rPr>
                <w:rFonts w:ascii="宋体" w:hAnsi="宋体" w:eastAsia="宋体"/>
                <w:sz w:val="16"/>
              </w:rPr>
              <w:t>项目建设工程数量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D3C3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A4F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675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C66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C7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83F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31EE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9D70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214FC">
            <w:pPr>
              <w:jc w:val="center"/>
            </w:pPr>
          </w:p>
        </w:tc>
      </w:tr>
      <w:tr w14:paraId="7A3015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651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02D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770A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35868">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B0D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8EE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B61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C072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E14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C9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D5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A36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78D01">
            <w:pPr>
              <w:jc w:val="center"/>
            </w:pPr>
          </w:p>
        </w:tc>
      </w:tr>
      <w:tr w14:paraId="5E88D2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2AA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C4C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C3E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DAFF">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CE6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491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E77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81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1F0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31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5AB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B34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87A6F">
            <w:pPr>
              <w:jc w:val="center"/>
            </w:pPr>
          </w:p>
        </w:tc>
      </w:tr>
      <w:tr w14:paraId="7C6514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F06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218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984F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C34F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9D8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933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C87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E8D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9C8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0E9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E7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242E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1DACA">
            <w:pPr>
              <w:jc w:val="center"/>
            </w:pPr>
          </w:p>
        </w:tc>
      </w:tr>
      <w:tr w14:paraId="627519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4C0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9FA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0A0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A9A66">
            <w:pPr>
              <w:jc w:val="center"/>
            </w:pPr>
            <w:r>
              <w:rPr>
                <w:rFonts w:ascii="宋体" w:hAnsi="宋体" w:eastAsia="宋体"/>
                <w:sz w:val="16"/>
              </w:rPr>
              <w:t>项目资金支付完成时间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59172">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562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45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894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F3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D9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AED22">
            <w:pPr>
              <w:jc w:val="center"/>
            </w:pPr>
            <w:r>
              <w:rPr>
                <w:rFonts w:ascii="宋体" w:hAnsi="宋体" w:eastAsia="宋体"/>
                <w:sz w:val="16"/>
              </w:rPr>
              <w:t>=2024年5月23日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063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39218">
            <w:pPr>
              <w:jc w:val="center"/>
            </w:pPr>
          </w:p>
        </w:tc>
      </w:tr>
      <w:tr w14:paraId="1EBAAE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7AC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B9C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A4E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10465">
            <w:pPr>
              <w:jc w:val="center"/>
            </w:pPr>
            <w:r>
              <w:rPr>
                <w:rFonts w:ascii="宋体" w:hAnsi="宋体" w:eastAsia="宋体"/>
                <w:sz w:val="16"/>
              </w:rPr>
              <w:t>校舍安全保障经费预算控制数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03092">
            <w:pPr>
              <w:jc w:val="center"/>
            </w:pPr>
            <w:r>
              <w:rPr>
                <w:rFonts w:ascii="宋体" w:hAnsi="宋体" w:eastAsia="宋体"/>
                <w:sz w:val="16"/>
              </w:rPr>
              <w:t>&lt;=1423万元/个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79B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6E2CD">
            <w:pPr>
              <w:jc w:val="center"/>
            </w:pPr>
            <w:r>
              <w:rPr>
                <w:rFonts w:ascii="宋体" w:hAnsi="宋体" w:eastAsia="宋体"/>
                <w:sz w:val="16"/>
              </w:rPr>
              <w:t>800万元/个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51E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A34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71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791B">
            <w:pPr>
              <w:jc w:val="center"/>
            </w:pPr>
            <w:r>
              <w:rPr>
                <w:rFonts w:ascii="宋体" w:hAnsi="宋体" w:eastAsia="宋体"/>
                <w:sz w:val="16"/>
              </w:rPr>
              <w:t>=1423万元/个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4690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E8964">
            <w:pPr>
              <w:jc w:val="center"/>
            </w:pPr>
          </w:p>
        </w:tc>
      </w:tr>
      <w:tr w14:paraId="0ED06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F26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137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08B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687D">
            <w:pPr>
              <w:jc w:val="center"/>
            </w:pPr>
            <w:r>
              <w:rPr>
                <w:rFonts w:ascii="宋体" w:hAnsi="宋体" w:eastAsia="宋体"/>
                <w:sz w:val="16"/>
              </w:rPr>
              <w:t>改善学校办学条件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3BD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34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ED5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418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3F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E57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E5A4D">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E7F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C58A4">
            <w:pPr>
              <w:jc w:val="center"/>
            </w:pPr>
          </w:p>
        </w:tc>
      </w:tr>
      <w:tr w14:paraId="0F9E73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417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B2B6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18B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BF6A">
            <w:pPr>
              <w:jc w:val="center"/>
            </w:pPr>
            <w:r>
              <w:rPr>
                <w:rFonts w:ascii="宋体" w:hAnsi="宋体" w:eastAsia="宋体"/>
                <w:sz w:val="16"/>
              </w:rPr>
              <w:t>家长和学生满意度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7267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01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C7E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406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061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DC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DA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EC5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6C35F">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89C67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3D4A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8DC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92A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A459">
            <w:pPr>
              <w:jc w:val="center"/>
            </w:pPr>
            <w:r>
              <w:rPr>
                <w:rFonts w:ascii="宋体" w:hAnsi="宋体" w:eastAsia="宋体"/>
                <w:sz w:val="16"/>
              </w:rPr>
              <w:t>学校和老师满意度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ED4B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97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AA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C0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4B3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FE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702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306F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1EB90">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017075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25EE9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8D26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DBDD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0FEF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5AF7EA"/>
        </w:tc>
      </w:tr>
    </w:tbl>
    <w:p w14:paraId="527D3D21">
      <w:r>
        <w:br w:type="page"/>
      </w:r>
    </w:p>
    <w:tbl>
      <w:tblPr>
        <w:tblStyle w:val="9"/>
        <w:tblW w:w="0" w:type="auto"/>
        <w:tblInd w:w="0" w:type="dxa"/>
        <w:tblLayout w:type="autofit"/>
        <w:tblCellMar>
          <w:top w:w="0" w:type="dxa"/>
          <w:left w:w="108" w:type="dxa"/>
          <w:bottom w:w="0" w:type="dxa"/>
          <w:right w:w="108" w:type="dxa"/>
        </w:tblCellMar>
      </w:tblPr>
      <w:tblGrid>
        <w:gridCol w:w="600"/>
        <w:gridCol w:w="547"/>
        <w:gridCol w:w="547"/>
        <w:gridCol w:w="547"/>
        <w:gridCol w:w="1176"/>
        <w:gridCol w:w="547"/>
        <w:gridCol w:w="600"/>
        <w:gridCol w:w="574"/>
        <w:gridCol w:w="547"/>
        <w:gridCol w:w="547"/>
        <w:gridCol w:w="1096"/>
        <w:gridCol w:w="632"/>
        <w:gridCol w:w="472"/>
        <w:gridCol w:w="628"/>
      </w:tblGrid>
      <w:tr w14:paraId="30D75B6C">
        <w:tblPrEx>
          <w:tblCellMar>
            <w:top w:w="0" w:type="dxa"/>
            <w:left w:w="108" w:type="dxa"/>
            <w:bottom w:w="0" w:type="dxa"/>
            <w:right w:w="108" w:type="dxa"/>
          </w:tblCellMar>
        </w:tblPrEx>
        <w:tc>
          <w:tcPr>
            <w:tcW w:w="8848" w:type="dxa"/>
            <w:gridSpan w:val="14"/>
            <w:vAlign w:val="center"/>
          </w:tcPr>
          <w:p w14:paraId="29541E85">
            <w:pPr>
              <w:jc w:val="center"/>
            </w:pPr>
            <w:r>
              <w:rPr>
                <w:rFonts w:ascii="宋体" w:hAnsi="宋体" w:eastAsia="宋体"/>
                <w:sz w:val="24"/>
              </w:rPr>
              <w:t>项目支出绩效自评表</w:t>
            </w:r>
          </w:p>
        </w:tc>
      </w:tr>
      <w:tr w14:paraId="0EF24236">
        <w:tblPrEx>
          <w:tblCellMar>
            <w:top w:w="0" w:type="dxa"/>
            <w:left w:w="108" w:type="dxa"/>
            <w:bottom w:w="0" w:type="dxa"/>
            <w:right w:w="108" w:type="dxa"/>
          </w:tblCellMar>
        </w:tblPrEx>
        <w:tc>
          <w:tcPr>
            <w:tcW w:w="8848" w:type="dxa"/>
            <w:gridSpan w:val="14"/>
            <w:vAlign w:val="center"/>
          </w:tcPr>
          <w:p w14:paraId="0D95AE10">
            <w:pPr>
              <w:jc w:val="center"/>
            </w:pPr>
            <w:r>
              <w:rPr>
                <w:rFonts w:ascii="宋体" w:hAnsi="宋体" w:eastAsia="宋体"/>
                <w:sz w:val="24"/>
              </w:rPr>
              <w:t>(2024年度)</w:t>
            </w:r>
          </w:p>
        </w:tc>
      </w:tr>
      <w:tr w14:paraId="7AF3AD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86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24DFE2">
            <w:pPr>
              <w:jc w:val="center"/>
            </w:pPr>
            <w:r>
              <w:rPr>
                <w:rFonts w:ascii="宋体" w:hAnsi="宋体" w:eastAsia="宋体"/>
                <w:sz w:val="16"/>
              </w:rPr>
              <w:t>城乡义务教育补助经费项目（特岗教师工资性补助）</w:t>
            </w:r>
          </w:p>
        </w:tc>
      </w:tr>
      <w:tr w14:paraId="765BC5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FC3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073BA7">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997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A36902">
            <w:pPr>
              <w:jc w:val="center"/>
            </w:pPr>
            <w:r>
              <w:rPr>
                <w:rFonts w:ascii="宋体" w:hAnsi="宋体" w:eastAsia="宋体"/>
                <w:sz w:val="16"/>
              </w:rPr>
              <w:t>岳普湖县教育局</w:t>
            </w:r>
          </w:p>
        </w:tc>
      </w:tr>
      <w:tr w14:paraId="6E8605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81A23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ECA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678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FDE4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BD4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C11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2C0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337E">
            <w:pPr>
              <w:jc w:val="center"/>
            </w:pPr>
            <w:r>
              <w:rPr>
                <w:rFonts w:ascii="宋体" w:hAnsi="宋体" w:eastAsia="宋体"/>
                <w:sz w:val="16"/>
              </w:rPr>
              <w:t>得分</w:t>
            </w:r>
          </w:p>
        </w:tc>
      </w:tr>
      <w:tr w14:paraId="55871B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F3A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EF3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7FD3C">
            <w:pPr>
              <w:jc w:val="center"/>
            </w:pPr>
            <w:r>
              <w:rPr>
                <w:rFonts w:ascii="宋体" w:hAnsi="宋体" w:eastAsia="宋体"/>
                <w:sz w:val="16"/>
              </w:rPr>
              <w:t>304.00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07404">
            <w:pPr>
              <w:jc w:val="center"/>
            </w:pPr>
            <w:r>
              <w:rPr>
                <w:rFonts w:ascii="宋体" w:hAnsi="宋体" w:eastAsia="宋体"/>
                <w:sz w:val="16"/>
              </w:rPr>
              <w:t>304.00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FCB41">
            <w:pPr>
              <w:jc w:val="center"/>
            </w:pPr>
            <w:r>
              <w:rPr>
                <w:rFonts w:ascii="宋体" w:hAnsi="宋体" w:eastAsia="宋体"/>
                <w:sz w:val="16"/>
              </w:rPr>
              <w:t>304.00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01D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BE4B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C29D8">
            <w:pPr>
              <w:jc w:val="center"/>
            </w:pPr>
            <w:r>
              <w:rPr>
                <w:rFonts w:ascii="宋体" w:hAnsi="宋体" w:eastAsia="宋体"/>
                <w:sz w:val="16"/>
              </w:rPr>
              <w:t>10.00分</w:t>
            </w:r>
          </w:p>
        </w:tc>
      </w:tr>
      <w:tr w14:paraId="34DD87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B50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A4A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F6EF9">
            <w:pPr>
              <w:jc w:val="center"/>
            </w:pPr>
            <w:r>
              <w:rPr>
                <w:rFonts w:ascii="宋体" w:hAnsi="宋体" w:eastAsia="宋体"/>
                <w:sz w:val="16"/>
              </w:rPr>
              <w:t>304.00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CF468">
            <w:pPr>
              <w:jc w:val="center"/>
            </w:pPr>
            <w:r>
              <w:rPr>
                <w:rFonts w:ascii="宋体" w:hAnsi="宋体" w:eastAsia="宋体"/>
                <w:sz w:val="16"/>
              </w:rPr>
              <w:t>304.00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D7D28">
            <w:pPr>
              <w:jc w:val="center"/>
            </w:pPr>
            <w:r>
              <w:rPr>
                <w:rFonts w:ascii="宋体" w:hAnsi="宋体" w:eastAsia="宋体"/>
                <w:sz w:val="16"/>
              </w:rPr>
              <w:t>304.00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D48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09B0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558C">
            <w:pPr>
              <w:jc w:val="center"/>
            </w:pPr>
            <w:r>
              <w:rPr>
                <w:rFonts w:ascii="宋体" w:hAnsi="宋体" w:eastAsia="宋体"/>
                <w:sz w:val="16"/>
              </w:rPr>
              <w:t>—</w:t>
            </w:r>
          </w:p>
        </w:tc>
      </w:tr>
      <w:tr w14:paraId="5AD55C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BA2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DD08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027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C0F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C48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186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1CE3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534B">
            <w:pPr>
              <w:jc w:val="center"/>
            </w:pPr>
            <w:r>
              <w:rPr>
                <w:rFonts w:ascii="宋体" w:hAnsi="宋体" w:eastAsia="宋体"/>
                <w:sz w:val="16"/>
              </w:rPr>
              <w:t>—</w:t>
            </w:r>
          </w:p>
        </w:tc>
      </w:tr>
      <w:tr w14:paraId="0A861F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A4C2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0E57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713ABB">
            <w:pPr>
              <w:jc w:val="center"/>
            </w:pPr>
            <w:r>
              <w:rPr>
                <w:rFonts w:ascii="宋体" w:hAnsi="宋体" w:eastAsia="宋体"/>
                <w:sz w:val="16"/>
              </w:rPr>
              <w:t>实际完成情况</w:t>
            </w:r>
          </w:p>
        </w:tc>
      </w:tr>
      <w:tr w14:paraId="550E7B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D8D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18D7F7">
            <w:pPr>
              <w:jc w:val="both"/>
            </w:pPr>
            <w:r>
              <w:rPr>
                <w:rFonts w:ascii="宋体" w:hAnsi="宋体" w:eastAsia="宋体"/>
                <w:sz w:val="16"/>
              </w:rPr>
              <w:t>根据岳普湖县实际情况，为岳普湖县177名特岗教师按照17175.1412元每人每年的标准发放特岗教师工资性补助，保障连片特困地区县特岗教师补助政策全覆盖。通过项目的实施提升乡村教师队伍素质，维护学校正常运转能力，改善学校办学条件，为义务教育阶段学校正常运转、完成教育教学活动和其他日常工作提供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0CE3D3">
            <w:pPr>
              <w:jc w:val="both"/>
            </w:pPr>
            <w:r>
              <w:rPr>
                <w:rFonts w:ascii="宋体" w:hAnsi="宋体" w:eastAsia="宋体"/>
                <w:sz w:val="16"/>
              </w:rPr>
              <w:t>项目已完成岳普湖县特岗教师工资性补助发放任务，特岗教师补贴人数177人。保障连片特困地区县特岗教师补助政策全覆盖。预算执行率100%。通过项目的实施有效提升乡村教师队伍素质，维护学校正常运转能力，改善学校办学条件，为义务教育阶段学校正常运转、完成教育教学活动和其他日常工作提供保障。项目的受益人员满意度为100%。</w:t>
            </w:r>
          </w:p>
        </w:tc>
      </w:tr>
      <w:tr w14:paraId="7C8D72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6E71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1AC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A21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FE41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C13B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941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B32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852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B80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BCE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438E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A15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652EB">
            <w:pPr>
              <w:jc w:val="center"/>
            </w:pPr>
            <w:r>
              <w:rPr>
                <w:rFonts w:ascii="宋体" w:hAnsi="宋体" w:eastAsia="宋体"/>
                <w:sz w:val="16"/>
              </w:rPr>
              <w:t>偏差原因分析及改进措施</w:t>
            </w:r>
          </w:p>
        </w:tc>
      </w:tr>
      <w:tr w14:paraId="009DBD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97D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D661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F71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BE279">
            <w:pPr>
              <w:jc w:val="center"/>
            </w:pPr>
            <w:r>
              <w:rPr>
                <w:rFonts w:ascii="宋体" w:hAnsi="宋体" w:eastAsia="宋体"/>
                <w:sz w:val="16"/>
              </w:rPr>
              <w:t>特岗教师补贴人数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E3387">
            <w:pPr>
              <w:jc w:val="center"/>
            </w:pPr>
            <w:r>
              <w:rPr>
                <w:rFonts w:ascii="宋体" w:hAnsi="宋体" w:eastAsia="宋体"/>
                <w:sz w:val="16"/>
              </w:rPr>
              <w:t>&gt;=177人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704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CE3E">
            <w:pPr>
              <w:jc w:val="center"/>
            </w:pPr>
            <w:r>
              <w:rPr>
                <w:rFonts w:ascii="宋体" w:hAnsi="宋体" w:eastAsia="宋体"/>
                <w:sz w:val="16"/>
              </w:rPr>
              <w:t>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17F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2C2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36E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F3C0">
            <w:pPr>
              <w:jc w:val="center"/>
            </w:pPr>
            <w:r>
              <w:rPr>
                <w:rFonts w:ascii="宋体" w:hAnsi="宋体" w:eastAsia="宋体"/>
                <w:sz w:val="16"/>
              </w:rPr>
              <w:t>=177人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77D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D965C">
            <w:pPr>
              <w:jc w:val="center"/>
            </w:pPr>
          </w:p>
        </w:tc>
      </w:tr>
      <w:tr w14:paraId="13F1C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F79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871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61C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65EF">
            <w:pPr>
              <w:jc w:val="center"/>
            </w:pPr>
            <w:r>
              <w:rPr>
                <w:rFonts w:ascii="宋体" w:hAnsi="宋体" w:eastAsia="宋体"/>
                <w:sz w:val="16"/>
              </w:rPr>
              <w:t>连片特困地区县特岗教师补助政策覆盖率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C70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E3E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70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199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90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96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C0F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60E5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180E2">
            <w:pPr>
              <w:jc w:val="center"/>
            </w:pPr>
          </w:p>
        </w:tc>
      </w:tr>
      <w:tr w14:paraId="026FBF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239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253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1B9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4412">
            <w:pPr>
              <w:jc w:val="center"/>
            </w:pPr>
            <w:r>
              <w:rPr>
                <w:rFonts w:ascii="宋体" w:hAnsi="宋体" w:eastAsia="宋体"/>
                <w:sz w:val="16"/>
              </w:rPr>
              <w:t>完成特岗教师招聘计划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317F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C5B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E03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D5CC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DBC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4E6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8E8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7812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64E6B">
            <w:pPr>
              <w:jc w:val="center"/>
            </w:pPr>
          </w:p>
        </w:tc>
      </w:tr>
      <w:tr w14:paraId="36488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2F7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2F2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85C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0358D">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B5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AF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4F6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408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CB9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8BD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DFB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E59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F01FF">
            <w:pPr>
              <w:jc w:val="center"/>
            </w:pPr>
          </w:p>
        </w:tc>
      </w:tr>
      <w:tr w14:paraId="14EAF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357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A97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B2FB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0B40">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2AF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115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249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3B14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78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C1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37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F8A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34A2B">
            <w:pPr>
              <w:jc w:val="center"/>
            </w:pPr>
          </w:p>
        </w:tc>
      </w:tr>
      <w:tr w14:paraId="620A6C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465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94C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EC2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B54C">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DE04E">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6D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D29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4BDB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82F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7C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19EA1">
            <w:pPr>
              <w:jc w:val="center"/>
            </w:pPr>
            <w:r>
              <w:rPr>
                <w:rFonts w:ascii="宋体" w:hAnsi="宋体" w:eastAsia="宋体"/>
                <w:sz w:val="16"/>
              </w:rPr>
              <w:t>=2024年8月13日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A138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A3BCE">
            <w:pPr>
              <w:jc w:val="center"/>
            </w:pPr>
          </w:p>
        </w:tc>
      </w:tr>
      <w:tr w14:paraId="4C6CF1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CE5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496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927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DC6F3">
            <w:pPr>
              <w:jc w:val="center"/>
            </w:pPr>
            <w:r>
              <w:rPr>
                <w:rFonts w:ascii="宋体" w:hAnsi="宋体" w:eastAsia="宋体"/>
                <w:sz w:val="16"/>
              </w:rPr>
              <w:t>特岗教师补助预算控制数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35D0">
            <w:pPr>
              <w:jc w:val="center"/>
            </w:pPr>
            <w:r>
              <w:rPr>
                <w:rFonts w:ascii="宋体" w:hAnsi="宋体" w:eastAsia="宋体"/>
                <w:sz w:val="16"/>
              </w:rPr>
              <w:t>&lt;=17175.1412元/人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B1D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E5C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1E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804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88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487A8">
            <w:pPr>
              <w:jc w:val="center"/>
            </w:pPr>
            <w:r>
              <w:rPr>
                <w:rFonts w:ascii="宋体" w:hAnsi="宋体" w:eastAsia="宋体"/>
                <w:sz w:val="16"/>
              </w:rPr>
              <w:t>=17175.1412元/人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DF7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5E423">
            <w:pPr>
              <w:jc w:val="center"/>
            </w:pPr>
          </w:p>
        </w:tc>
      </w:tr>
      <w:tr w14:paraId="7CD141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D1A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783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D955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FF35">
            <w:pPr>
              <w:jc w:val="center"/>
            </w:pPr>
            <w:r>
              <w:rPr>
                <w:rFonts w:ascii="宋体" w:hAnsi="宋体" w:eastAsia="宋体"/>
                <w:sz w:val="16"/>
              </w:rPr>
              <w:t>乡村教师队伍素质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45496">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E17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F1679">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3A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5BF2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F5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E689">
            <w:pPr>
              <w:jc w:val="center"/>
            </w:pPr>
            <w:r>
              <w:rPr>
                <w:rFonts w:ascii="宋体" w:hAnsi="宋体" w:eastAsia="宋体"/>
                <w:sz w:val="16"/>
              </w:rPr>
              <w:t>不断提升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2B93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66E51">
            <w:pPr>
              <w:jc w:val="center"/>
            </w:pPr>
          </w:p>
        </w:tc>
      </w:tr>
      <w:tr w14:paraId="2C4CD3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D3E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45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61E8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5B641">
            <w:pPr>
              <w:jc w:val="center"/>
            </w:pPr>
            <w:r>
              <w:rPr>
                <w:rFonts w:ascii="宋体" w:hAnsi="宋体" w:eastAsia="宋体"/>
                <w:sz w:val="16"/>
              </w:rPr>
              <w:t>学校和老师满意度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931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55E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AA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484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9C4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410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6F3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073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6297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1DDCF9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A7568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E46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00C32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88ED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5001B3"/>
        </w:tc>
      </w:tr>
    </w:tbl>
    <w:p w14:paraId="2C58344B">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9"/>
        <w:gridCol w:w="626"/>
        <w:gridCol w:w="624"/>
        <w:gridCol w:w="624"/>
        <w:gridCol w:w="776"/>
        <w:gridCol w:w="632"/>
        <w:gridCol w:w="614"/>
        <w:gridCol w:w="629"/>
      </w:tblGrid>
      <w:tr w14:paraId="0DF1C3D7">
        <w:tblPrEx>
          <w:tblCellMar>
            <w:top w:w="0" w:type="dxa"/>
            <w:left w:w="108" w:type="dxa"/>
            <w:bottom w:w="0" w:type="dxa"/>
            <w:right w:w="108" w:type="dxa"/>
          </w:tblCellMar>
        </w:tblPrEx>
        <w:tc>
          <w:tcPr>
            <w:tcW w:w="8848" w:type="dxa"/>
            <w:gridSpan w:val="14"/>
            <w:vAlign w:val="center"/>
          </w:tcPr>
          <w:p w14:paraId="6687047A">
            <w:pPr>
              <w:jc w:val="center"/>
            </w:pPr>
            <w:r>
              <w:rPr>
                <w:rFonts w:ascii="宋体" w:hAnsi="宋体" w:eastAsia="宋体"/>
                <w:sz w:val="24"/>
              </w:rPr>
              <w:t>项目支出绩效自评表</w:t>
            </w:r>
          </w:p>
        </w:tc>
      </w:tr>
      <w:tr w14:paraId="1D1C59CD">
        <w:tblPrEx>
          <w:tblCellMar>
            <w:top w:w="0" w:type="dxa"/>
            <w:left w:w="108" w:type="dxa"/>
            <w:bottom w:w="0" w:type="dxa"/>
            <w:right w:w="108" w:type="dxa"/>
          </w:tblCellMar>
        </w:tblPrEx>
        <w:tc>
          <w:tcPr>
            <w:tcW w:w="8848" w:type="dxa"/>
            <w:gridSpan w:val="14"/>
            <w:vAlign w:val="center"/>
          </w:tcPr>
          <w:p w14:paraId="7E8257D5">
            <w:pPr>
              <w:jc w:val="center"/>
            </w:pPr>
            <w:r>
              <w:rPr>
                <w:rFonts w:ascii="宋体" w:hAnsi="宋体" w:eastAsia="宋体"/>
                <w:sz w:val="24"/>
              </w:rPr>
              <w:t>(2024年度)</w:t>
            </w:r>
          </w:p>
        </w:tc>
      </w:tr>
      <w:tr w14:paraId="1C3148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C910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DB87B14">
            <w:pPr>
              <w:jc w:val="center"/>
            </w:pPr>
            <w:r>
              <w:rPr>
                <w:rFonts w:ascii="宋体" w:hAnsi="宋体" w:eastAsia="宋体"/>
                <w:sz w:val="16"/>
              </w:rPr>
              <w:t>学生资助补助经费项目（中职助学金、免学费）</w:t>
            </w:r>
          </w:p>
        </w:tc>
      </w:tr>
      <w:tr w14:paraId="080692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CE3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3E4C61">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D82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15EDCC">
            <w:pPr>
              <w:jc w:val="center"/>
            </w:pPr>
            <w:r>
              <w:rPr>
                <w:rFonts w:ascii="宋体" w:hAnsi="宋体" w:eastAsia="宋体"/>
                <w:sz w:val="16"/>
              </w:rPr>
              <w:t>岳普湖县教育局</w:t>
            </w:r>
          </w:p>
        </w:tc>
      </w:tr>
      <w:tr w14:paraId="56997D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F36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5DE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150D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33BF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EDA1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0C3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AAF3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A985">
            <w:pPr>
              <w:jc w:val="center"/>
            </w:pPr>
            <w:r>
              <w:rPr>
                <w:rFonts w:ascii="宋体" w:hAnsi="宋体" w:eastAsia="宋体"/>
                <w:sz w:val="16"/>
              </w:rPr>
              <w:t>得分</w:t>
            </w:r>
          </w:p>
        </w:tc>
      </w:tr>
      <w:tr w14:paraId="44210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6C0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9A17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50575">
            <w:pPr>
              <w:jc w:val="center"/>
            </w:pPr>
            <w:r>
              <w:rPr>
                <w:rFonts w:ascii="宋体" w:hAnsi="宋体" w:eastAsia="宋体"/>
                <w:sz w:val="16"/>
              </w:rPr>
              <w:t>543.13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9F3D2">
            <w:pPr>
              <w:jc w:val="center"/>
            </w:pPr>
            <w:r>
              <w:rPr>
                <w:rFonts w:ascii="宋体" w:hAnsi="宋体" w:eastAsia="宋体"/>
                <w:sz w:val="16"/>
              </w:rPr>
              <w:t>546.00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691B3">
            <w:pPr>
              <w:jc w:val="center"/>
            </w:pPr>
            <w:r>
              <w:rPr>
                <w:rFonts w:ascii="宋体" w:hAnsi="宋体" w:eastAsia="宋体"/>
                <w:sz w:val="16"/>
              </w:rPr>
              <w:t>523.96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B44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4E575">
            <w:pPr>
              <w:jc w:val="center"/>
            </w:pPr>
            <w:r>
              <w:rPr>
                <w:rFonts w:ascii="宋体" w:hAnsi="宋体" w:eastAsia="宋体"/>
                <w:sz w:val="16"/>
              </w:rPr>
              <w:t>95.96%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B7DF3">
            <w:pPr>
              <w:jc w:val="center"/>
            </w:pPr>
            <w:r>
              <w:rPr>
                <w:rFonts w:ascii="宋体" w:hAnsi="宋体" w:eastAsia="宋体"/>
                <w:sz w:val="16"/>
              </w:rPr>
              <w:t>8.99分</w:t>
            </w:r>
          </w:p>
        </w:tc>
      </w:tr>
      <w:tr w14:paraId="169667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20E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980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7B413">
            <w:pPr>
              <w:jc w:val="center"/>
            </w:pPr>
            <w:r>
              <w:rPr>
                <w:rFonts w:ascii="宋体" w:hAnsi="宋体" w:eastAsia="宋体"/>
                <w:sz w:val="16"/>
              </w:rPr>
              <w:t>543.13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6B38C">
            <w:pPr>
              <w:jc w:val="center"/>
            </w:pPr>
            <w:r>
              <w:rPr>
                <w:rFonts w:ascii="宋体" w:hAnsi="宋体" w:eastAsia="宋体"/>
                <w:sz w:val="16"/>
              </w:rPr>
              <w:t>546.00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6206C">
            <w:pPr>
              <w:jc w:val="center"/>
            </w:pPr>
            <w:r>
              <w:rPr>
                <w:rFonts w:ascii="宋体" w:hAnsi="宋体" w:eastAsia="宋体"/>
                <w:sz w:val="16"/>
              </w:rPr>
              <w:t>523.96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58F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356E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3AB2">
            <w:pPr>
              <w:jc w:val="center"/>
            </w:pPr>
            <w:r>
              <w:rPr>
                <w:rFonts w:ascii="宋体" w:hAnsi="宋体" w:eastAsia="宋体"/>
                <w:sz w:val="16"/>
              </w:rPr>
              <w:t>—</w:t>
            </w:r>
          </w:p>
        </w:tc>
      </w:tr>
      <w:tr w14:paraId="19078A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FD0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3F0F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82A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582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35A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464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0EE3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DFA9">
            <w:pPr>
              <w:jc w:val="center"/>
            </w:pPr>
            <w:r>
              <w:rPr>
                <w:rFonts w:ascii="宋体" w:hAnsi="宋体" w:eastAsia="宋体"/>
                <w:sz w:val="16"/>
              </w:rPr>
              <w:t>—</w:t>
            </w:r>
          </w:p>
        </w:tc>
      </w:tr>
      <w:tr w14:paraId="3186DC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69E8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929E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C09966">
            <w:pPr>
              <w:jc w:val="center"/>
            </w:pPr>
            <w:r>
              <w:rPr>
                <w:rFonts w:ascii="宋体" w:hAnsi="宋体" w:eastAsia="宋体"/>
                <w:sz w:val="16"/>
              </w:rPr>
              <w:t>实际完成情况</w:t>
            </w:r>
          </w:p>
        </w:tc>
      </w:tr>
      <w:tr w14:paraId="76E55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36E6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C920F6">
            <w:pPr>
              <w:jc w:val="both"/>
            </w:pPr>
            <w:r>
              <w:rPr>
                <w:rFonts w:ascii="宋体" w:hAnsi="宋体" w:eastAsia="宋体"/>
                <w:sz w:val="16"/>
              </w:rPr>
              <w:t>根据岳普湖县实际情况，为加大对中职学校学生的扶持力度，保障学校正常运转。对岳普湖县中等职业技术学校符合要求的1037名学生按照标准发放中职院校助学金补助。为岳普湖县中等职业技术学校符合要求的1615名学生按照标准对学校进行中职院校免学费补贴。为岳普湖县中等职业技术学校的2名优秀学生按照人均标准发放奖学金补助。通过项目的实施保障在普通高中及中职国家助学金名额分配时，结合实际向脱贫地区倾斜，保障在本专科国家助学金名额分配时，对民族院校、以农林水地矿油核等学科专业为主的高校予以适当倾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5EC1BA">
            <w:pPr>
              <w:jc w:val="both"/>
            </w:pPr>
            <w:r>
              <w:rPr>
                <w:rFonts w:ascii="宋体" w:hAnsi="宋体" w:eastAsia="宋体"/>
                <w:sz w:val="16"/>
              </w:rPr>
              <w:t>项目已完成岳普湖县中等职业技术学校1037名学生中职院校助学金补助当年度发放任务，第二批资金12月底新到位，实际招生人数小于年初报送上级人数，剩余资金结转至下一年继续使用。已完成岳普湖县中等职业技术学校1615名学生按照标准对学校进行中职院校免学费补贴当年度经费支付任务，剩余资金结转至下一年继续使用。已完成岳普湖县中等职业技术学校2名优秀学生奖学金补助发放任务。预算执行率96%。通过项目的实施有效保障在普通高中及中职国家助学金名额分配时，结合实际向脱贫地区倾斜，有效保障在本专科国家助学金名额分配时，对民族院校、以农林水地矿油核等学科专业为主的高校予以适当倾斜。项目的受益人员满意度为100%。</w:t>
            </w:r>
          </w:p>
        </w:tc>
      </w:tr>
      <w:tr w14:paraId="169677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E61C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208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2A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6F40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86A8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83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15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EA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EE08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3D4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F430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687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FD466">
            <w:pPr>
              <w:jc w:val="center"/>
            </w:pPr>
            <w:r>
              <w:rPr>
                <w:rFonts w:ascii="宋体" w:hAnsi="宋体" w:eastAsia="宋体"/>
                <w:sz w:val="16"/>
              </w:rPr>
              <w:t>偏差原因分析及改进措施</w:t>
            </w:r>
          </w:p>
        </w:tc>
      </w:tr>
      <w:tr w14:paraId="191B96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2980B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E73F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C4B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8D9E">
            <w:pPr>
              <w:jc w:val="center"/>
            </w:pPr>
            <w:r>
              <w:rPr>
                <w:rFonts w:ascii="宋体" w:hAnsi="宋体" w:eastAsia="宋体"/>
                <w:sz w:val="16"/>
              </w:rPr>
              <w:t>研究生国家奖学金奖励人数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6FDE">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352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C1D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3469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88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7D1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4C5C">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AE3E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CD8DE">
            <w:pPr>
              <w:jc w:val="center"/>
            </w:pPr>
          </w:p>
        </w:tc>
      </w:tr>
      <w:tr w14:paraId="23F35F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3B5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F4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E29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16EA">
            <w:pPr>
              <w:jc w:val="center"/>
            </w:pPr>
            <w:r>
              <w:rPr>
                <w:rFonts w:ascii="宋体" w:hAnsi="宋体" w:eastAsia="宋体"/>
                <w:sz w:val="16"/>
              </w:rPr>
              <w:t>中等职业技术学校助学金资助人数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5F12">
            <w:pPr>
              <w:jc w:val="center"/>
            </w:pPr>
            <w:r>
              <w:rPr>
                <w:rFonts w:ascii="宋体" w:hAnsi="宋体" w:eastAsia="宋体"/>
                <w:sz w:val="16"/>
              </w:rPr>
              <w:t>&gt;=1037人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78D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1DC0">
            <w:pPr>
              <w:jc w:val="center"/>
            </w:pPr>
            <w:r>
              <w:rPr>
                <w:rFonts w:ascii="宋体" w:hAnsi="宋体" w:eastAsia="宋体"/>
                <w:sz w:val="16"/>
              </w:rPr>
              <w:t>1129人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AE5F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D0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C36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1A8CB">
            <w:pPr>
              <w:jc w:val="center"/>
            </w:pPr>
            <w:r>
              <w:rPr>
                <w:rFonts w:ascii="宋体" w:hAnsi="宋体" w:eastAsia="宋体"/>
                <w:sz w:val="16"/>
              </w:rPr>
              <w:t>=1037人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38A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97E01">
            <w:pPr>
              <w:jc w:val="center"/>
            </w:pPr>
          </w:p>
        </w:tc>
      </w:tr>
      <w:tr w14:paraId="484D63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D9F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82D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CBE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E91C">
            <w:pPr>
              <w:jc w:val="center"/>
            </w:pPr>
            <w:r>
              <w:rPr>
                <w:rFonts w:ascii="宋体" w:hAnsi="宋体" w:eastAsia="宋体"/>
                <w:sz w:val="16"/>
              </w:rPr>
              <w:t>中等职业技术学校免学费资助人数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7BAE">
            <w:pPr>
              <w:jc w:val="center"/>
            </w:pPr>
            <w:r>
              <w:rPr>
                <w:rFonts w:ascii="宋体" w:hAnsi="宋体" w:eastAsia="宋体"/>
                <w:sz w:val="16"/>
              </w:rPr>
              <w:t>&gt;=1615人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E24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A344">
            <w:pPr>
              <w:jc w:val="center"/>
            </w:pPr>
            <w:r>
              <w:rPr>
                <w:rFonts w:ascii="宋体" w:hAnsi="宋体" w:eastAsia="宋体"/>
                <w:sz w:val="16"/>
              </w:rPr>
              <w:t>1763人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B83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7F9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B35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64918">
            <w:pPr>
              <w:jc w:val="center"/>
            </w:pPr>
            <w:r>
              <w:rPr>
                <w:rFonts w:ascii="宋体" w:hAnsi="宋体" w:eastAsia="宋体"/>
                <w:sz w:val="16"/>
              </w:rPr>
              <w:t>=1615人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45E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15C8F">
            <w:pPr>
              <w:jc w:val="center"/>
            </w:pPr>
          </w:p>
        </w:tc>
      </w:tr>
      <w:tr w14:paraId="3FDB8F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41D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2F8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0B9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F7BF">
            <w:pPr>
              <w:jc w:val="center"/>
            </w:pPr>
            <w:r>
              <w:rPr>
                <w:rFonts w:ascii="宋体" w:hAnsi="宋体" w:eastAsia="宋体"/>
                <w:sz w:val="16"/>
              </w:rPr>
              <w:t>中等职业技术学校奖学金资助人数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22FB7">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655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D4396">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09D5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68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621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BE02B">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DDD9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FFA8D">
            <w:pPr>
              <w:jc w:val="center"/>
            </w:pPr>
          </w:p>
        </w:tc>
      </w:tr>
      <w:tr w14:paraId="476BE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425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D73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E35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7E946">
            <w:pPr>
              <w:jc w:val="center"/>
            </w:pPr>
            <w:r>
              <w:rPr>
                <w:rFonts w:ascii="宋体" w:hAnsi="宋体" w:eastAsia="宋体"/>
                <w:sz w:val="16"/>
              </w:rPr>
              <w:t>本科生国家励志奖学金资助面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5666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72D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472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202D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CD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3E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99B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76B5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7A6FF">
            <w:pPr>
              <w:jc w:val="center"/>
            </w:pPr>
          </w:p>
        </w:tc>
      </w:tr>
      <w:tr w14:paraId="7B258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5B0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6B6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497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13CB7">
            <w:pPr>
              <w:jc w:val="center"/>
            </w:pPr>
            <w:r>
              <w:rPr>
                <w:rFonts w:ascii="宋体" w:hAnsi="宋体" w:eastAsia="宋体"/>
                <w:sz w:val="16"/>
              </w:rPr>
              <w:t>专科生国家励志奖学金资助面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A04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AB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A98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019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258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BC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A15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943C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BBE3D">
            <w:pPr>
              <w:jc w:val="center"/>
            </w:pPr>
          </w:p>
        </w:tc>
      </w:tr>
      <w:tr w14:paraId="269BDA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FC2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5C1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0E4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E7199">
            <w:pPr>
              <w:jc w:val="center"/>
            </w:pPr>
            <w:r>
              <w:rPr>
                <w:rFonts w:ascii="宋体" w:hAnsi="宋体" w:eastAsia="宋体"/>
                <w:sz w:val="16"/>
              </w:rPr>
              <w:t>高中及以上阶段应受助学生受助比例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BD5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36F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DA8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6A9C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B92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E86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A22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91C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102E1">
            <w:pPr>
              <w:jc w:val="center"/>
            </w:pPr>
          </w:p>
        </w:tc>
      </w:tr>
      <w:tr w14:paraId="6513C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70D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0A1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5A6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4838B">
            <w:pPr>
              <w:jc w:val="center"/>
            </w:pPr>
            <w:r>
              <w:rPr>
                <w:rFonts w:ascii="宋体" w:hAnsi="宋体" w:eastAsia="宋体"/>
                <w:sz w:val="16"/>
              </w:rPr>
              <w:t>退役士兵考入高校应受助学生资助比例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7D6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D01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007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76A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DAD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D60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100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F45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5DAE9">
            <w:pPr>
              <w:jc w:val="center"/>
            </w:pPr>
          </w:p>
        </w:tc>
      </w:tr>
      <w:tr w14:paraId="35046C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102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E04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0B4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6FC2">
            <w:pPr>
              <w:jc w:val="center"/>
            </w:pPr>
            <w:r>
              <w:rPr>
                <w:rFonts w:ascii="宋体" w:hAnsi="宋体" w:eastAsia="宋体"/>
                <w:sz w:val="16"/>
              </w:rPr>
              <w:t>项目资金覆盖率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55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615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A1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75EC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575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8E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7E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AC1C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274ED">
            <w:pPr>
              <w:jc w:val="center"/>
            </w:pPr>
          </w:p>
        </w:tc>
      </w:tr>
      <w:tr w14:paraId="17EC8B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970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A0B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F89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53E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FDB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0D7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B30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CD9D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C8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89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BB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1076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65648">
            <w:pPr>
              <w:jc w:val="center"/>
            </w:pPr>
          </w:p>
        </w:tc>
      </w:tr>
      <w:tr w14:paraId="432BDD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D06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251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E26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47E7E">
            <w:pPr>
              <w:jc w:val="center"/>
            </w:pPr>
            <w:r>
              <w:rPr>
                <w:rFonts w:ascii="宋体" w:hAnsi="宋体" w:eastAsia="宋体"/>
                <w:sz w:val="16"/>
              </w:rPr>
              <w:t>奖助学金按规定及时发放率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A93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566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A57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A7C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72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951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F8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70C6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99159">
            <w:pPr>
              <w:jc w:val="center"/>
            </w:pPr>
          </w:p>
        </w:tc>
      </w:tr>
      <w:tr w14:paraId="5E8D9A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EE7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5CA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325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4D2D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99A7F">
            <w:pPr>
              <w:jc w:val="center"/>
            </w:pPr>
            <w:r>
              <w:rPr>
                <w:rFonts w:ascii="宋体" w:hAnsi="宋体" w:eastAsia="宋体"/>
                <w:sz w:val="16"/>
              </w:rPr>
              <w:t>=2024年12月30日</w:t>
            </w:r>
            <w:r>
              <w:rPr>
                <w:rFonts w:hint="eastAsia" w:ascii="宋体" w:hAnsi="宋体"/>
                <w:sz w:val="16"/>
                <w:lang w:eastAsia="zh-CN"/>
              </w:rPr>
              <w:t>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BF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89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044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02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F8B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31CC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D39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D3D81">
            <w:pPr>
              <w:jc w:val="center"/>
            </w:pPr>
            <w:r>
              <w:rPr>
                <w:rFonts w:ascii="宋体" w:hAnsi="宋体" w:eastAsia="宋体"/>
                <w:sz w:val="16"/>
              </w:rPr>
              <w:t>未完成原因：助学金第二批资金新到位，免学费补贴为经费类，资金按计划据实申请支出，当年支付任务已完成，剩余资金结转下一年使用。采取的措施：做好后续资金审批资料准备工作，按时支付剩余项目资金。</w:t>
            </w:r>
          </w:p>
        </w:tc>
      </w:tr>
      <w:tr w14:paraId="1F1AA4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FAA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AE3F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65F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32C4">
            <w:pPr>
              <w:jc w:val="center"/>
            </w:pPr>
            <w:r>
              <w:rPr>
                <w:rFonts w:ascii="宋体" w:hAnsi="宋体" w:eastAsia="宋体"/>
                <w:sz w:val="16"/>
              </w:rPr>
              <w:t>助学金补助资金预算控制数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7C1D3">
            <w:pPr>
              <w:jc w:val="center"/>
            </w:pPr>
            <w:r>
              <w:rPr>
                <w:rFonts w:ascii="宋体" w:hAnsi="宋体" w:eastAsia="宋体"/>
                <w:sz w:val="16"/>
              </w:rPr>
              <w:t>&lt;=217.8万元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99C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1D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E7EC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31E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A1E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EBA9">
            <w:pPr>
              <w:jc w:val="center"/>
            </w:pPr>
            <w:r>
              <w:rPr>
                <w:rFonts w:ascii="宋体" w:hAnsi="宋体" w:eastAsia="宋体"/>
                <w:sz w:val="16"/>
              </w:rPr>
              <w:t>=211.2万元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6A08F">
            <w:pPr>
              <w:jc w:val="center"/>
            </w:pPr>
            <w:r>
              <w:rPr>
                <w:rFonts w:ascii="宋体" w:hAnsi="宋体" w:eastAsia="宋体"/>
                <w:sz w:val="16"/>
              </w:rPr>
              <w:t>6.47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91814">
            <w:pPr>
              <w:jc w:val="center"/>
            </w:pPr>
            <w:r>
              <w:rPr>
                <w:rFonts w:ascii="宋体" w:hAnsi="宋体" w:eastAsia="宋体"/>
                <w:sz w:val="16"/>
              </w:rPr>
              <w:t>未完成原因：项目12月底新到位资金，当年支付任务已完成，实际招生人数小于预期，剩余资金结转下一年使用。采取的措施：做好后续资金审批资料准备工作，按时支付剩余项目资金。</w:t>
            </w:r>
          </w:p>
        </w:tc>
      </w:tr>
      <w:tr w14:paraId="5D1171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7A4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E9D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579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62FF1">
            <w:pPr>
              <w:jc w:val="center"/>
            </w:pPr>
            <w:r>
              <w:rPr>
                <w:rFonts w:ascii="宋体" w:hAnsi="宋体" w:eastAsia="宋体"/>
                <w:sz w:val="16"/>
              </w:rPr>
              <w:t>免学费补助资金预算控制数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1973">
            <w:pPr>
              <w:jc w:val="center"/>
            </w:pPr>
            <w:r>
              <w:rPr>
                <w:rFonts w:ascii="宋体" w:hAnsi="宋体" w:eastAsia="宋体"/>
                <w:sz w:val="16"/>
              </w:rPr>
              <w:t>&lt;=327万元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A2C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E7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C08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396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6A5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F59E9">
            <w:pPr>
              <w:jc w:val="center"/>
            </w:pPr>
            <w:r>
              <w:rPr>
                <w:rFonts w:ascii="宋体" w:hAnsi="宋体" w:eastAsia="宋体"/>
                <w:sz w:val="16"/>
              </w:rPr>
              <w:t>=311.56万元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22CD6">
            <w:pPr>
              <w:jc w:val="center"/>
            </w:pPr>
            <w:r>
              <w:rPr>
                <w:rFonts w:ascii="宋体" w:hAnsi="宋体" w:eastAsia="宋体"/>
                <w:sz w:val="16"/>
              </w:rPr>
              <w:t>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9F775">
            <w:pPr>
              <w:jc w:val="center"/>
            </w:pPr>
            <w:r>
              <w:rPr>
                <w:rFonts w:ascii="宋体" w:hAnsi="宋体" w:eastAsia="宋体"/>
                <w:sz w:val="16"/>
              </w:rPr>
              <w:t>未完成原因：免学费补贴为经费类，资金按计划据实申请支出，当年支付任务已完成，剩余资金结转下一年使用。采取的措施：做好后续资金审批资料准备工作，按时支付剩余项目资金。</w:t>
            </w:r>
          </w:p>
        </w:tc>
      </w:tr>
      <w:tr w14:paraId="7A832C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890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976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929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45E62">
            <w:pPr>
              <w:jc w:val="center"/>
            </w:pPr>
            <w:r>
              <w:rPr>
                <w:rFonts w:ascii="宋体" w:hAnsi="宋体" w:eastAsia="宋体"/>
                <w:sz w:val="16"/>
              </w:rPr>
              <w:t>奖学金补助资金预算控制数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CBDE6">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14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C54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E1BC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E6E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E81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EB48">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A9E8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9B594">
            <w:pPr>
              <w:jc w:val="center"/>
            </w:pPr>
          </w:p>
        </w:tc>
      </w:tr>
      <w:tr w14:paraId="00333F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462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E1F6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AAA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0C6DE">
            <w:pPr>
              <w:jc w:val="center"/>
            </w:pPr>
            <w:r>
              <w:rPr>
                <w:rFonts w:ascii="宋体" w:hAnsi="宋体" w:eastAsia="宋体"/>
                <w:sz w:val="16"/>
              </w:rPr>
              <w:t>在普通高中及中职国家助学金名额分配时，结合实际向脱贫地区倾斜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C37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5E2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1376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51D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B9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383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C34F">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1E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1AAE6">
            <w:pPr>
              <w:jc w:val="center"/>
            </w:pPr>
          </w:p>
        </w:tc>
      </w:tr>
      <w:tr w14:paraId="229454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D58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BFD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C40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35CAB">
            <w:pPr>
              <w:jc w:val="center"/>
            </w:pPr>
            <w:r>
              <w:rPr>
                <w:rFonts w:ascii="宋体" w:hAnsi="宋体" w:eastAsia="宋体"/>
                <w:sz w:val="16"/>
              </w:rPr>
              <w:t>在本专科国家助学金名额分配时，对民族院校、以农林水地矿油核等学科专业为主的高校予以适当倾斜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893C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3B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8A93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97B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40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A6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9DDA">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92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5C64A">
            <w:pPr>
              <w:jc w:val="center"/>
            </w:pPr>
          </w:p>
        </w:tc>
      </w:tr>
      <w:tr w14:paraId="79AE5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D2C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BC20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33A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2BCFB">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A275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58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D52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1B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D9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CDA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7D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1A7A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8EC8B">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AFC7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632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249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FAC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D0907">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9FB3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AA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68E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8B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AD0A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28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ED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0ED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9B1F8">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8C2E26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B9D06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9AF1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4CC7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02FF">
            <w:pPr>
              <w:jc w:val="center"/>
            </w:pPr>
            <w:r>
              <w:rPr>
                <w:rFonts w:ascii="宋体" w:hAnsi="宋体" w:eastAsia="宋体"/>
                <w:sz w:val="16"/>
              </w:rPr>
              <w:t>94.63分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75698B"/>
        </w:tc>
      </w:tr>
    </w:tbl>
    <w:p w14:paraId="4343B0E2">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26"/>
        <w:gridCol w:w="621"/>
        <w:gridCol w:w="616"/>
        <w:gridCol w:w="615"/>
        <w:gridCol w:w="776"/>
        <w:gridCol w:w="632"/>
        <w:gridCol w:w="595"/>
        <w:gridCol w:w="626"/>
      </w:tblGrid>
      <w:tr w14:paraId="285436B2">
        <w:tc>
          <w:tcPr>
            <w:tcW w:w="8848" w:type="dxa"/>
            <w:gridSpan w:val="14"/>
            <w:vAlign w:val="center"/>
          </w:tcPr>
          <w:p w14:paraId="0F790AE6">
            <w:pPr>
              <w:jc w:val="center"/>
            </w:pPr>
            <w:r>
              <w:rPr>
                <w:rFonts w:ascii="宋体" w:hAnsi="宋体" w:eastAsia="宋体"/>
                <w:sz w:val="24"/>
              </w:rPr>
              <w:t>项目支出绩效自评表</w:t>
            </w:r>
          </w:p>
        </w:tc>
      </w:tr>
      <w:tr w14:paraId="5551D017">
        <w:tblPrEx>
          <w:tblCellMar>
            <w:top w:w="0" w:type="dxa"/>
            <w:left w:w="108" w:type="dxa"/>
            <w:bottom w:w="0" w:type="dxa"/>
            <w:right w:w="108" w:type="dxa"/>
          </w:tblCellMar>
        </w:tblPrEx>
        <w:tc>
          <w:tcPr>
            <w:tcW w:w="8848" w:type="dxa"/>
            <w:gridSpan w:val="14"/>
            <w:vAlign w:val="center"/>
          </w:tcPr>
          <w:p w14:paraId="7C4F04BF">
            <w:pPr>
              <w:jc w:val="center"/>
            </w:pPr>
            <w:r>
              <w:rPr>
                <w:rFonts w:ascii="宋体" w:hAnsi="宋体" w:eastAsia="宋体"/>
                <w:sz w:val="24"/>
              </w:rPr>
              <w:t>(2024年度)</w:t>
            </w:r>
          </w:p>
        </w:tc>
      </w:tr>
      <w:tr w14:paraId="49EC71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B208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6A8C66">
            <w:pPr>
              <w:jc w:val="center"/>
            </w:pPr>
            <w:r>
              <w:rPr>
                <w:rFonts w:ascii="宋体" w:hAnsi="宋体" w:eastAsia="宋体"/>
                <w:sz w:val="16"/>
              </w:rPr>
              <w:t>学生资助补助经费项目（普通高中助学金、免学费）</w:t>
            </w:r>
          </w:p>
        </w:tc>
      </w:tr>
      <w:tr w14:paraId="40BE9C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B69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5ADE0D">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7B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5B12D0">
            <w:pPr>
              <w:jc w:val="center"/>
            </w:pPr>
            <w:r>
              <w:rPr>
                <w:rFonts w:ascii="宋体" w:hAnsi="宋体" w:eastAsia="宋体"/>
                <w:sz w:val="16"/>
              </w:rPr>
              <w:t>岳普湖县教育局</w:t>
            </w:r>
          </w:p>
        </w:tc>
      </w:tr>
      <w:tr w14:paraId="1B40EB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D296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A9B8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D895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2F4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FD4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7034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E517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36012">
            <w:pPr>
              <w:jc w:val="center"/>
            </w:pPr>
            <w:r>
              <w:rPr>
                <w:rFonts w:ascii="宋体" w:hAnsi="宋体" w:eastAsia="宋体"/>
                <w:sz w:val="16"/>
              </w:rPr>
              <w:t>得分</w:t>
            </w:r>
          </w:p>
        </w:tc>
      </w:tr>
      <w:tr w14:paraId="6F8B17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BC1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543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B20E5">
            <w:pPr>
              <w:jc w:val="center"/>
            </w:pPr>
            <w:r>
              <w:rPr>
                <w:rFonts w:ascii="宋体" w:hAnsi="宋体" w:eastAsia="宋体"/>
                <w:sz w:val="16"/>
              </w:rPr>
              <w:t>1,046.84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9E646">
            <w:pPr>
              <w:jc w:val="center"/>
            </w:pPr>
            <w:r>
              <w:rPr>
                <w:rFonts w:ascii="宋体" w:hAnsi="宋体" w:eastAsia="宋体"/>
                <w:sz w:val="16"/>
              </w:rPr>
              <w:t>1,312.83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A24BA">
            <w:pPr>
              <w:jc w:val="center"/>
            </w:pPr>
            <w:r>
              <w:rPr>
                <w:rFonts w:ascii="宋体" w:hAnsi="宋体" w:eastAsia="宋体"/>
                <w:sz w:val="16"/>
              </w:rPr>
              <w:t>1,282.84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C07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CBE4E">
            <w:pPr>
              <w:jc w:val="center"/>
            </w:pPr>
            <w:r>
              <w:rPr>
                <w:rFonts w:ascii="宋体" w:hAnsi="宋体" w:eastAsia="宋体"/>
                <w:sz w:val="16"/>
              </w:rPr>
              <w:t>97.72%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87E7F">
            <w:pPr>
              <w:jc w:val="center"/>
            </w:pPr>
            <w:r>
              <w:rPr>
                <w:rFonts w:ascii="宋体" w:hAnsi="宋体" w:eastAsia="宋体"/>
                <w:sz w:val="16"/>
              </w:rPr>
              <w:t>9.43分</w:t>
            </w:r>
          </w:p>
        </w:tc>
      </w:tr>
      <w:tr w14:paraId="74338C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AA7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40F1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1F1F8">
            <w:pPr>
              <w:jc w:val="center"/>
            </w:pPr>
            <w:r>
              <w:rPr>
                <w:rFonts w:ascii="宋体" w:hAnsi="宋体" w:eastAsia="宋体"/>
                <w:sz w:val="16"/>
              </w:rPr>
              <w:t>1,046.84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8E3FB">
            <w:pPr>
              <w:jc w:val="center"/>
            </w:pPr>
            <w:r>
              <w:rPr>
                <w:rFonts w:ascii="宋体" w:hAnsi="宋体" w:eastAsia="宋体"/>
                <w:sz w:val="16"/>
              </w:rPr>
              <w:t>1,312.83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B531B">
            <w:pPr>
              <w:jc w:val="center"/>
            </w:pPr>
            <w:r>
              <w:rPr>
                <w:rFonts w:ascii="宋体" w:hAnsi="宋体" w:eastAsia="宋体"/>
                <w:sz w:val="16"/>
              </w:rPr>
              <w:t>1,282.84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6AC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11F8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6337C">
            <w:pPr>
              <w:jc w:val="center"/>
            </w:pPr>
            <w:r>
              <w:rPr>
                <w:rFonts w:ascii="宋体" w:hAnsi="宋体" w:eastAsia="宋体"/>
                <w:sz w:val="16"/>
              </w:rPr>
              <w:t>—</w:t>
            </w:r>
          </w:p>
        </w:tc>
      </w:tr>
      <w:tr w14:paraId="060DFA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6D1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E4B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84A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00F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879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C95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AE59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F2C4F">
            <w:pPr>
              <w:jc w:val="center"/>
            </w:pPr>
            <w:r>
              <w:rPr>
                <w:rFonts w:ascii="宋体" w:hAnsi="宋体" w:eastAsia="宋体"/>
                <w:sz w:val="16"/>
              </w:rPr>
              <w:t>—</w:t>
            </w:r>
          </w:p>
        </w:tc>
      </w:tr>
      <w:tr w14:paraId="3E45D6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A667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DCBD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5CC87F">
            <w:pPr>
              <w:jc w:val="center"/>
            </w:pPr>
            <w:r>
              <w:rPr>
                <w:rFonts w:ascii="宋体" w:hAnsi="宋体" w:eastAsia="宋体"/>
                <w:sz w:val="16"/>
              </w:rPr>
              <w:t>实际完成情况</w:t>
            </w:r>
          </w:p>
        </w:tc>
      </w:tr>
      <w:tr w14:paraId="355DEB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9FD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149F8D">
            <w:pPr>
              <w:jc w:val="both"/>
            </w:pPr>
            <w:r>
              <w:rPr>
                <w:rFonts w:ascii="宋体" w:hAnsi="宋体" w:eastAsia="宋体"/>
                <w:sz w:val="16"/>
              </w:rPr>
              <w:t>根据岳普湖县实际情况，为使教育公平显著提升，满足家庭经济困难学生基本学习生活需要,帮助学生顺利完成学业，保障学校正常运转。对岳普湖县普通高中符合要求的3692名学生按照标准发放普通高中助学金补助。为岳普湖县普通高中符合要求的3692名学生按照标准对学校进行普通高中免学费补贴。通过项目的实施保障在普通高中及中职国家助学金名额分配时，结合实际向脱贫地区倾斜，保障在本专科国家助学金名额分配时，对民族院校、以农林水地矿油核等学科专业为主的高校予以适当倾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E9D0FD">
            <w:pPr>
              <w:jc w:val="both"/>
            </w:pPr>
            <w:r>
              <w:rPr>
                <w:rFonts w:ascii="宋体" w:hAnsi="宋体" w:eastAsia="宋体"/>
                <w:sz w:val="16"/>
              </w:rPr>
              <w:t>项目已完成岳普湖县普通高中符合要求的学生普通高中助学金补助当年度全年保障任务。已完成岳普湖县普通高中对学校进行普通高中免学费补贴全年保障任务。普通高中免学费资助人数3692人。普通高中助学金资助人数3692人。预算执行率97.7%。剩余资金为12月底新下达资金，当年支付时间已过，结转至下一年继续使用。通过项目的实施保障在普通高中及中职国家助学金名额分配时，结合实际向脱贫地区倾斜，保障在本专科国家助学金名额分配时，对民族院校、以农林水地矿油核等学科专业为主的高校予以适当倾斜。项目的受益人员满意度为100%。</w:t>
            </w:r>
          </w:p>
        </w:tc>
      </w:tr>
      <w:tr w14:paraId="104C97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8342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E5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2C74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46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6D4B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D5D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D07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A2E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35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4571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ED9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4AE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918B4">
            <w:pPr>
              <w:jc w:val="center"/>
            </w:pPr>
            <w:r>
              <w:rPr>
                <w:rFonts w:ascii="宋体" w:hAnsi="宋体" w:eastAsia="宋体"/>
                <w:sz w:val="16"/>
              </w:rPr>
              <w:t>偏差原因分析及改进措施</w:t>
            </w:r>
          </w:p>
        </w:tc>
      </w:tr>
      <w:tr w14:paraId="547715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7D78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2116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2B73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D85F">
            <w:pPr>
              <w:jc w:val="center"/>
            </w:pPr>
            <w:r>
              <w:rPr>
                <w:rFonts w:ascii="宋体" w:hAnsi="宋体" w:eastAsia="宋体"/>
                <w:sz w:val="16"/>
              </w:rPr>
              <w:t>研究生国家奖学金奖励人数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4D6D">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74A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A3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616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97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313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EFAF6">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5AE9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9F022">
            <w:pPr>
              <w:jc w:val="center"/>
            </w:pPr>
          </w:p>
        </w:tc>
      </w:tr>
      <w:tr w14:paraId="4A281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2BF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418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870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8B188">
            <w:pPr>
              <w:jc w:val="center"/>
            </w:pPr>
            <w:r>
              <w:rPr>
                <w:rFonts w:ascii="宋体" w:hAnsi="宋体" w:eastAsia="宋体"/>
                <w:sz w:val="16"/>
              </w:rPr>
              <w:t>普通高中助学金资助人数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77C42">
            <w:pPr>
              <w:jc w:val="center"/>
            </w:pPr>
            <w:r>
              <w:rPr>
                <w:rFonts w:ascii="宋体" w:hAnsi="宋体" w:eastAsia="宋体"/>
                <w:sz w:val="16"/>
              </w:rPr>
              <w:t>&gt;=3692人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9C9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2811">
            <w:pPr>
              <w:jc w:val="center"/>
            </w:pPr>
            <w:r>
              <w:rPr>
                <w:rFonts w:ascii="宋体" w:hAnsi="宋体" w:eastAsia="宋体"/>
                <w:sz w:val="16"/>
              </w:rPr>
              <w:t>2884人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5F22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D9A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EC4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E8E9">
            <w:pPr>
              <w:jc w:val="center"/>
            </w:pPr>
            <w:r>
              <w:rPr>
                <w:rFonts w:ascii="宋体" w:hAnsi="宋体" w:eastAsia="宋体"/>
                <w:sz w:val="16"/>
              </w:rPr>
              <w:t>=3692人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869A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668ED">
            <w:pPr>
              <w:jc w:val="center"/>
            </w:pPr>
          </w:p>
        </w:tc>
      </w:tr>
      <w:tr w14:paraId="4B130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2FF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304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E17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538F">
            <w:pPr>
              <w:jc w:val="center"/>
            </w:pPr>
            <w:r>
              <w:rPr>
                <w:rFonts w:ascii="宋体" w:hAnsi="宋体" w:eastAsia="宋体"/>
                <w:sz w:val="16"/>
              </w:rPr>
              <w:t>普通高中免学费资助人数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18A6">
            <w:pPr>
              <w:jc w:val="center"/>
            </w:pPr>
            <w:r>
              <w:rPr>
                <w:rFonts w:ascii="宋体" w:hAnsi="宋体" w:eastAsia="宋体"/>
                <w:sz w:val="16"/>
              </w:rPr>
              <w:t>&gt;=3692人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F54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88B4D">
            <w:pPr>
              <w:jc w:val="center"/>
            </w:pPr>
            <w:r>
              <w:rPr>
                <w:rFonts w:ascii="宋体" w:hAnsi="宋体" w:eastAsia="宋体"/>
                <w:sz w:val="16"/>
              </w:rPr>
              <w:t>1734人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812A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EA1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82A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91318">
            <w:pPr>
              <w:jc w:val="center"/>
            </w:pPr>
            <w:r>
              <w:rPr>
                <w:rFonts w:ascii="宋体" w:hAnsi="宋体" w:eastAsia="宋体"/>
                <w:sz w:val="16"/>
              </w:rPr>
              <w:t>=3692人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D89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7D4D1">
            <w:pPr>
              <w:jc w:val="center"/>
            </w:pPr>
          </w:p>
        </w:tc>
      </w:tr>
      <w:tr w14:paraId="7AABA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853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121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50E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787A">
            <w:pPr>
              <w:jc w:val="center"/>
            </w:pPr>
            <w:r>
              <w:rPr>
                <w:rFonts w:ascii="宋体" w:hAnsi="宋体" w:eastAsia="宋体"/>
                <w:sz w:val="16"/>
              </w:rPr>
              <w:t>本科生国家励志奖学金资助面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18D8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872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B67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FF92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984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69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6B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B99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ABBC5">
            <w:pPr>
              <w:jc w:val="center"/>
            </w:pPr>
          </w:p>
        </w:tc>
      </w:tr>
      <w:tr w14:paraId="34225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37A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4DA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91F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D3DCE">
            <w:pPr>
              <w:jc w:val="center"/>
            </w:pPr>
            <w:r>
              <w:rPr>
                <w:rFonts w:ascii="宋体" w:hAnsi="宋体" w:eastAsia="宋体"/>
                <w:sz w:val="16"/>
              </w:rPr>
              <w:t>专科生国家励志奖学金资助面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32F2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8BB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B6C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4D3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3BF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7A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1F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761D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24BF3">
            <w:pPr>
              <w:jc w:val="center"/>
            </w:pPr>
          </w:p>
        </w:tc>
      </w:tr>
      <w:tr w14:paraId="6B655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32F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F06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B9A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EE966">
            <w:pPr>
              <w:jc w:val="center"/>
            </w:pPr>
            <w:r>
              <w:rPr>
                <w:rFonts w:ascii="宋体" w:hAnsi="宋体" w:eastAsia="宋体"/>
                <w:sz w:val="16"/>
              </w:rPr>
              <w:t>高中及以上阶段应受助学生受助比例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B9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21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1AD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63D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941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74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F39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C84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61EED">
            <w:pPr>
              <w:jc w:val="center"/>
            </w:pPr>
          </w:p>
        </w:tc>
      </w:tr>
      <w:tr w14:paraId="5307B1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FFA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0EB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3DA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2D75">
            <w:pPr>
              <w:jc w:val="center"/>
            </w:pPr>
            <w:r>
              <w:rPr>
                <w:rFonts w:ascii="宋体" w:hAnsi="宋体" w:eastAsia="宋体"/>
                <w:sz w:val="16"/>
              </w:rPr>
              <w:t>退役士兵考入高校应受助学生资助比例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7B05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195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A7E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928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B9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82A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234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3B2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A77C0">
            <w:pPr>
              <w:jc w:val="center"/>
            </w:pPr>
          </w:p>
        </w:tc>
      </w:tr>
      <w:tr w14:paraId="04425E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2CB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5E0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5B0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2E4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440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AA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9E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6258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B0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19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B0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F836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D3E20">
            <w:pPr>
              <w:jc w:val="center"/>
            </w:pPr>
          </w:p>
        </w:tc>
      </w:tr>
      <w:tr w14:paraId="237D26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E92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CD9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750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AB5A">
            <w:pPr>
              <w:jc w:val="center"/>
            </w:pPr>
            <w:r>
              <w:rPr>
                <w:rFonts w:ascii="宋体" w:hAnsi="宋体" w:eastAsia="宋体"/>
                <w:sz w:val="16"/>
              </w:rPr>
              <w:t>奖助学金按规定及时发放率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033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21B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63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D209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109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E1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C2E8">
            <w:pPr>
              <w:jc w:val="center"/>
            </w:pPr>
            <w:r>
              <w:rPr>
                <w:rFonts w:ascii="宋体" w:hAnsi="宋体" w:eastAsia="宋体"/>
                <w:sz w:val="16"/>
              </w:rPr>
              <w:t>=96.19%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67F2C">
            <w:pPr>
              <w:jc w:val="center"/>
            </w:pPr>
            <w:r>
              <w:rPr>
                <w:rFonts w:ascii="宋体" w:hAnsi="宋体" w:eastAsia="宋体"/>
                <w:sz w:val="16"/>
              </w:rPr>
              <w:t>3.62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6B93B">
            <w:pPr>
              <w:jc w:val="center"/>
            </w:pPr>
            <w:r>
              <w:rPr>
                <w:rFonts w:ascii="宋体" w:hAnsi="宋体" w:eastAsia="宋体"/>
                <w:sz w:val="16"/>
              </w:rPr>
              <w:t>未完成原因：项目12月底新到位资金，已过当年资金支付时间，当年支付任务已完成，剩余资金结转下一年使用。采取的措施：做好后续资金审批资料准备工作，按时支付剩余项目资金。</w:t>
            </w:r>
          </w:p>
        </w:tc>
      </w:tr>
      <w:tr w14:paraId="61EF62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A6A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694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1EC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62E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CB53C">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8AC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80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8661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71CC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7E1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C6FF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D533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0558A">
            <w:pPr>
              <w:jc w:val="center"/>
            </w:pPr>
            <w:r>
              <w:rPr>
                <w:rFonts w:ascii="宋体" w:hAnsi="宋体" w:eastAsia="宋体"/>
                <w:sz w:val="16"/>
              </w:rPr>
              <w:t>未完成原因：项目12月底新到位资金，已过当年资金支付时间，当年支付任务已完成，剩余资金结转下一年使用。采取的措施：做好后续资金审批资料准备工作，按时支付剩余项目资金。</w:t>
            </w:r>
          </w:p>
        </w:tc>
      </w:tr>
      <w:tr w14:paraId="59450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6D3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0AA5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7D7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5B55C">
            <w:pPr>
              <w:jc w:val="center"/>
            </w:pPr>
            <w:r>
              <w:rPr>
                <w:rFonts w:ascii="宋体" w:hAnsi="宋体" w:eastAsia="宋体"/>
                <w:sz w:val="16"/>
              </w:rPr>
              <w:t>助学金补助资金预算控制数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6F75">
            <w:pPr>
              <w:jc w:val="center"/>
            </w:pPr>
            <w:r>
              <w:rPr>
                <w:rFonts w:ascii="宋体" w:hAnsi="宋体" w:eastAsia="宋体"/>
                <w:sz w:val="16"/>
              </w:rPr>
              <w:t>&lt;=786.83万元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8E4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02E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8CF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E13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95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710F9">
            <w:pPr>
              <w:jc w:val="center"/>
            </w:pPr>
            <w:r>
              <w:rPr>
                <w:rFonts w:ascii="宋体" w:hAnsi="宋体" w:eastAsia="宋体"/>
                <w:sz w:val="16"/>
              </w:rPr>
              <w:t>=756.84万元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52CB0">
            <w:pPr>
              <w:jc w:val="center"/>
            </w:pPr>
            <w:r>
              <w:rPr>
                <w:rFonts w:ascii="宋体" w:hAnsi="宋体" w:eastAsia="宋体"/>
                <w:sz w:val="16"/>
              </w:rPr>
              <w:t>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9D599">
            <w:pPr>
              <w:jc w:val="center"/>
            </w:pPr>
            <w:r>
              <w:rPr>
                <w:rFonts w:ascii="宋体" w:hAnsi="宋体" w:eastAsia="宋体"/>
                <w:sz w:val="16"/>
              </w:rPr>
              <w:t>未完成原因：项目12月底新到位资金，已过当年资金支付时间，当年支付任务已完成，剩余资金结转下一年使用。采取的措施：做好后续资金审批资料准备工作，按时支付剩余项目资金。</w:t>
            </w:r>
          </w:p>
        </w:tc>
      </w:tr>
      <w:tr w14:paraId="360318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266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424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541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10BAE">
            <w:pPr>
              <w:jc w:val="center"/>
            </w:pPr>
            <w:r>
              <w:rPr>
                <w:rFonts w:ascii="宋体" w:hAnsi="宋体" w:eastAsia="宋体"/>
                <w:sz w:val="16"/>
              </w:rPr>
              <w:t>免学费补助资金预算控制数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5BA65">
            <w:pPr>
              <w:jc w:val="center"/>
            </w:pPr>
            <w:r>
              <w:rPr>
                <w:rFonts w:ascii="宋体" w:hAnsi="宋体" w:eastAsia="宋体"/>
                <w:sz w:val="16"/>
              </w:rPr>
              <w:t>&lt;=526万元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75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19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2B8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14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CA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1A288">
            <w:pPr>
              <w:jc w:val="center"/>
            </w:pPr>
            <w:r>
              <w:rPr>
                <w:rFonts w:ascii="宋体" w:hAnsi="宋体" w:eastAsia="宋体"/>
                <w:sz w:val="16"/>
              </w:rPr>
              <w:t>=526万元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E6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90C0A">
            <w:pPr>
              <w:jc w:val="center"/>
            </w:pPr>
          </w:p>
        </w:tc>
      </w:tr>
      <w:tr w14:paraId="668DC0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0B7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98E8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2BCB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3748A">
            <w:pPr>
              <w:jc w:val="center"/>
            </w:pPr>
            <w:r>
              <w:rPr>
                <w:rFonts w:ascii="宋体" w:hAnsi="宋体" w:eastAsia="宋体"/>
                <w:sz w:val="16"/>
              </w:rPr>
              <w:t>在普通高中及中职国家助学金名额分配时，结合实际向脱贫地区倾斜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52AB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84E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7FF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F7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5B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69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A4C0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003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6699D">
            <w:pPr>
              <w:jc w:val="center"/>
            </w:pPr>
          </w:p>
        </w:tc>
      </w:tr>
      <w:tr w14:paraId="1B7DA7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7B8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1CD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7E9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BC1AE">
            <w:pPr>
              <w:jc w:val="center"/>
            </w:pPr>
            <w:r>
              <w:rPr>
                <w:rFonts w:ascii="宋体" w:hAnsi="宋体" w:eastAsia="宋体"/>
                <w:sz w:val="16"/>
              </w:rPr>
              <w:t>在本专科国家助学金名额分配时，对民族院校、以农林水地矿油核等学科专业为主的高校予以适当倾斜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E38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1B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47B5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52D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729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1E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7F9B">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647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35D40">
            <w:pPr>
              <w:jc w:val="center"/>
            </w:pPr>
          </w:p>
        </w:tc>
      </w:tr>
      <w:tr w14:paraId="780E03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9A5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963A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10D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5E4E">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EACD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ABA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EDF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CC9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509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01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0D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376F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0A397">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468B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E32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939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4FC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1D5E">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0084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390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6C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23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C72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D02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47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4E2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B31AB">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37D6F7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ABD7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5BD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CC28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5C514">
            <w:pPr>
              <w:jc w:val="center"/>
            </w:pPr>
            <w:r>
              <w:rPr>
                <w:rFonts w:ascii="宋体" w:hAnsi="宋体" w:eastAsia="宋体"/>
                <w:sz w:val="16"/>
              </w:rPr>
              <w:t>94.1分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D3B10D"/>
        </w:tc>
      </w:tr>
    </w:tbl>
    <w:p w14:paraId="4550E96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4A605BF7">
        <w:tblPrEx>
          <w:tblCellMar>
            <w:top w:w="0" w:type="dxa"/>
            <w:left w:w="108" w:type="dxa"/>
            <w:bottom w:w="0" w:type="dxa"/>
            <w:right w:w="108" w:type="dxa"/>
          </w:tblCellMar>
        </w:tblPrEx>
        <w:tc>
          <w:tcPr>
            <w:tcW w:w="8848" w:type="dxa"/>
            <w:gridSpan w:val="14"/>
            <w:vAlign w:val="center"/>
          </w:tcPr>
          <w:p w14:paraId="76E177E2">
            <w:pPr>
              <w:jc w:val="center"/>
            </w:pPr>
            <w:r>
              <w:rPr>
                <w:rFonts w:ascii="宋体" w:hAnsi="宋体" w:eastAsia="宋体"/>
                <w:sz w:val="24"/>
              </w:rPr>
              <w:t>项目支出绩效自评表</w:t>
            </w:r>
          </w:p>
        </w:tc>
      </w:tr>
      <w:tr w14:paraId="6F15EECC">
        <w:tblPrEx>
          <w:tblCellMar>
            <w:top w:w="0" w:type="dxa"/>
            <w:left w:w="108" w:type="dxa"/>
            <w:bottom w:w="0" w:type="dxa"/>
            <w:right w:w="108" w:type="dxa"/>
          </w:tblCellMar>
        </w:tblPrEx>
        <w:tc>
          <w:tcPr>
            <w:tcW w:w="8848" w:type="dxa"/>
            <w:gridSpan w:val="14"/>
            <w:vAlign w:val="center"/>
          </w:tcPr>
          <w:p w14:paraId="18CC1879">
            <w:pPr>
              <w:jc w:val="center"/>
            </w:pPr>
            <w:r>
              <w:rPr>
                <w:rFonts w:ascii="宋体" w:hAnsi="宋体" w:eastAsia="宋体"/>
                <w:sz w:val="24"/>
              </w:rPr>
              <w:t>(2024年度)</w:t>
            </w:r>
          </w:p>
        </w:tc>
      </w:tr>
      <w:tr w14:paraId="31AA48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1A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AE0C4F">
            <w:pPr>
              <w:jc w:val="center"/>
            </w:pPr>
            <w:r>
              <w:rPr>
                <w:rFonts w:ascii="宋体" w:hAnsi="宋体" w:eastAsia="宋体"/>
                <w:sz w:val="16"/>
              </w:rPr>
              <w:t>支持学前教育发展资金项目</w:t>
            </w:r>
          </w:p>
        </w:tc>
      </w:tr>
      <w:tr w14:paraId="33D6A2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C6F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0A6172">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CD8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44BB22">
            <w:pPr>
              <w:jc w:val="center"/>
            </w:pPr>
            <w:r>
              <w:rPr>
                <w:rFonts w:ascii="宋体" w:hAnsi="宋体" w:eastAsia="宋体"/>
                <w:sz w:val="16"/>
              </w:rPr>
              <w:t>岳普湖县教育局</w:t>
            </w:r>
          </w:p>
        </w:tc>
      </w:tr>
      <w:tr w14:paraId="58030D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79D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6FD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1BF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FC17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77C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B0C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B8E9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BE62">
            <w:pPr>
              <w:jc w:val="center"/>
            </w:pPr>
            <w:r>
              <w:rPr>
                <w:rFonts w:ascii="宋体" w:hAnsi="宋体" w:eastAsia="宋体"/>
                <w:sz w:val="16"/>
              </w:rPr>
              <w:t>得分</w:t>
            </w:r>
          </w:p>
        </w:tc>
      </w:tr>
      <w:tr w14:paraId="71A273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BA5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5D0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FE0EB">
            <w:pPr>
              <w:jc w:val="center"/>
            </w:pPr>
            <w:r>
              <w:rPr>
                <w:rFonts w:ascii="宋体" w:hAnsi="宋体" w:eastAsia="宋体"/>
                <w:sz w:val="16"/>
              </w:rPr>
              <w:t>512.00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6526B">
            <w:pPr>
              <w:jc w:val="center"/>
            </w:pPr>
            <w:r>
              <w:rPr>
                <w:rFonts w:ascii="宋体" w:hAnsi="宋体" w:eastAsia="宋体"/>
                <w:sz w:val="16"/>
              </w:rPr>
              <w:t>512.00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0B3B3">
            <w:pPr>
              <w:jc w:val="center"/>
            </w:pPr>
            <w:r>
              <w:rPr>
                <w:rFonts w:ascii="宋体" w:hAnsi="宋体" w:eastAsia="宋体"/>
                <w:sz w:val="16"/>
              </w:rPr>
              <w:t>499.71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264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1F03D">
            <w:pPr>
              <w:jc w:val="center"/>
            </w:pPr>
            <w:r>
              <w:rPr>
                <w:rFonts w:ascii="宋体" w:hAnsi="宋体" w:eastAsia="宋体"/>
                <w:sz w:val="16"/>
              </w:rPr>
              <w:t>97.60%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848C5">
            <w:pPr>
              <w:jc w:val="center"/>
            </w:pPr>
            <w:r>
              <w:rPr>
                <w:rFonts w:ascii="宋体" w:hAnsi="宋体" w:eastAsia="宋体"/>
                <w:sz w:val="16"/>
              </w:rPr>
              <w:t>10.00分</w:t>
            </w:r>
          </w:p>
        </w:tc>
      </w:tr>
      <w:tr w14:paraId="0BD14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11D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CBA0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A5F6C">
            <w:pPr>
              <w:jc w:val="center"/>
            </w:pPr>
            <w:r>
              <w:rPr>
                <w:rFonts w:ascii="宋体" w:hAnsi="宋体" w:eastAsia="宋体"/>
                <w:sz w:val="16"/>
              </w:rPr>
              <w:t>512.00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1407A">
            <w:pPr>
              <w:jc w:val="center"/>
            </w:pPr>
            <w:r>
              <w:rPr>
                <w:rFonts w:ascii="宋体" w:hAnsi="宋体" w:eastAsia="宋体"/>
                <w:sz w:val="16"/>
              </w:rPr>
              <w:t>512.00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9CE6B">
            <w:pPr>
              <w:jc w:val="center"/>
            </w:pPr>
            <w:r>
              <w:rPr>
                <w:rFonts w:ascii="宋体" w:hAnsi="宋体" w:eastAsia="宋体"/>
                <w:sz w:val="16"/>
              </w:rPr>
              <w:t>499.71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5D61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408A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B31C">
            <w:pPr>
              <w:jc w:val="center"/>
            </w:pPr>
            <w:r>
              <w:rPr>
                <w:rFonts w:ascii="宋体" w:hAnsi="宋体" w:eastAsia="宋体"/>
                <w:sz w:val="16"/>
              </w:rPr>
              <w:t>—</w:t>
            </w:r>
          </w:p>
        </w:tc>
      </w:tr>
      <w:tr w14:paraId="765B0F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6CC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867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C09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541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2EB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612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E91F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6C226">
            <w:pPr>
              <w:jc w:val="center"/>
            </w:pPr>
            <w:r>
              <w:rPr>
                <w:rFonts w:ascii="宋体" w:hAnsi="宋体" w:eastAsia="宋体"/>
                <w:sz w:val="16"/>
              </w:rPr>
              <w:t>—</w:t>
            </w:r>
          </w:p>
        </w:tc>
      </w:tr>
      <w:tr w14:paraId="01689D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EDB2E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02E5E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E2C04C">
            <w:pPr>
              <w:jc w:val="center"/>
            </w:pPr>
            <w:r>
              <w:rPr>
                <w:rFonts w:ascii="宋体" w:hAnsi="宋体" w:eastAsia="宋体"/>
                <w:sz w:val="16"/>
              </w:rPr>
              <w:t>实际完成情况</w:t>
            </w:r>
          </w:p>
        </w:tc>
      </w:tr>
      <w:tr w14:paraId="11FBC7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30F4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D73FBF">
            <w:pPr>
              <w:jc w:val="both"/>
            </w:pPr>
            <w:r>
              <w:rPr>
                <w:rFonts w:ascii="宋体" w:hAnsi="宋体" w:eastAsia="宋体"/>
                <w:sz w:val="16"/>
              </w:rPr>
              <w:t>根据岳普湖县实际情况，为精准扩大普惠性学前教育资源，逐步解决发展不平衡不充分问题，推进全区学前教育普及普惠安全优质发展。在岳普湖县实施学前教育能力提升项目对岳普湖县各乡镇和县直幼儿园实施校舍维修改造工程，主要进行室内外粉刷、地面维修以及配套附属等。政策惠及地州数1个，项目工程建设标段数量4个。通过项目的实施扩大普惠性学前教育资源，增强学前教育服务能力、水平，提升学前教育关注度、社会影响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12C961">
            <w:pPr>
              <w:jc w:val="both"/>
            </w:pPr>
            <w:r>
              <w:rPr>
                <w:rFonts w:ascii="宋体" w:hAnsi="宋体" w:eastAsia="宋体"/>
                <w:sz w:val="16"/>
              </w:rPr>
              <w:t>项目已完成岳普湖县实施学前教育能力提升项目各乡镇和县直幼儿园实施校舍维修改造工程当年度资金支付任务，主要进行室内外粉刷、地面维修以及配套附属等。政策惠及地州数1个，项目工程建设标段数量4个。预算执行率97.6%。通过项目的实施有效扩大普惠性学前教育资源，增强学前教育服务能力、水平，提升学前教育关注度、社会影响力。项目的受益人员满意度为100%。</w:t>
            </w:r>
          </w:p>
        </w:tc>
      </w:tr>
      <w:tr w14:paraId="225AD5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77CC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1A58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03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6BE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6B7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CF8F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A12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67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CC1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C8F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423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BB0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B5747">
            <w:pPr>
              <w:jc w:val="center"/>
            </w:pPr>
            <w:r>
              <w:rPr>
                <w:rFonts w:ascii="宋体" w:hAnsi="宋体" w:eastAsia="宋体"/>
                <w:sz w:val="16"/>
              </w:rPr>
              <w:t>偏差原因分析及改进措施</w:t>
            </w:r>
          </w:p>
        </w:tc>
      </w:tr>
      <w:tr w14:paraId="01117D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0C03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EF21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0660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7541">
            <w:pPr>
              <w:jc w:val="center"/>
            </w:pPr>
            <w:r>
              <w:rPr>
                <w:rFonts w:ascii="宋体" w:hAnsi="宋体" w:eastAsia="宋体"/>
                <w:sz w:val="16"/>
              </w:rPr>
              <w:t>政策惠及地州数（县、市）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153D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689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D5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71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BC2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374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C98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58C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9B363">
            <w:pPr>
              <w:jc w:val="center"/>
            </w:pPr>
          </w:p>
        </w:tc>
      </w:tr>
      <w:tr w14:paraId="4A5F17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4E4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D01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0E9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1A94">
            <w:pPr>
              <w:jc w:val="center"/>
            </w:pPr>
            <w:r>
              <w:rPr>
                <w:rFonts w:ascii="宋体" w:hAnsi="宋体" w:eastAsia="宋体"/>
                <w:sz w:val="16"/>
              </w:rPr>
              <w:t>项目工程建设标段数量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535B7">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30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73E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163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4FC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BC3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F185">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65AB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839C1">
            <w:pPr>
              <w:jc w:val="center"/>
            </w:pPr>
          </w:p>
        </w:tc>
      </w:tr>
      <w:tr w14:paraId="32B2BB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EE5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6EC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B08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4BF1">
            <w:pPr>
              <w:jc w:val="center"/>
            </w:pPr>
            <w:r>
              <w:rPr>
                <w:rFonts w:ascii="宋体" w:hAnsi="宋体" w:eastAsia="宋体"/>
                <w:sz w:val="16"/>
              </w:rPr>
              <w:t>学前三年毛入园率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DAF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429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C5E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A3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F9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287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CD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8AC2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F15F7">
            <w:pPr>
              <w:jc w:val="center"/>
            </w:pPr>
          </w:p>
        </w:tc>
      </w:tr>
      <w:tr w14:paraId="2FE10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725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774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6D3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14AA">
            <w:pPr>
              <w:jc w:val="center"/>
            </w:pPr>
            <w:r>
              <w:rPr>
                <w:rFonts w:ascii="宋体" w:hAnsi="宋体" w:eastAsia="宋体"/>
                <w:sz w:val="16"/>
              </w:rPr>
              <w:t>普惠性幼儿园覆盖率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DC1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564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C1C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F9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59A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7EB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8E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FDB4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36C56">
            <w:pPr>
              <w:jc w:val="center"/>
            </w:pPr>
          </w:p>
        </w:tc>
      </w:tr>
      <w:tr w14:paraId="4B9BB9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57A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8F0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A45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4CF02">
            <w:pPr>
              <w:jc w:val="center"/>
            </w:pPr>
            <w:r>
              <w:rPr>
                <w:rFonts w:ascii="宋体" w:hAnsi="宋体" w:eastAsia="宋体"/>
                <w:sz w:val="16"/>
              </w:rPr>
              <w:t>公办园在园幼儿占比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AF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F9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6CA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CE78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BE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51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FA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3BD4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212F4">
            <w:pPr>
              <w:jc w:val="center"/>
            </w:pPr>
          </w:p>
        </w:tc>
      </w:tr>
      <w:tr w14:paraId="0B420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E6F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93A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836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E7964">
            <w:pPr>
              <w:jc w:val="center"/>
            </w:pPr>
            <w:r>
              <w:rPr>
                <w:rFonts w:ascii="宋体" w:hAnsi="宋体" w:eastAsia="宋体"/>
                <w:sz w:val="16"/>
              </w:rPr>
              <w:t>符合条件的农村家庭经济困难幼儿享受幼儿资助政策的比例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78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09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92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6E6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B06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B78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EA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BEDA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56EF5">
            <w:pPr>
              <w:jc w:val="center"/>
            </w:pPr>
          </w:p>
        </w:tc>
      </w:tr>
      <w:tr w14:paraId="4A5856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50D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B54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CF6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2D87">
            <w:pPr>
              <w:jc w:val="center"/>
            </w:pPr>
            <w:r>
              <w:rPr>
                <w:rFonts w:ascii="宋体" w:hAnsi="宋体" w:eastAsia="宋体"/>
                <w:sz w:val="16"/>
              </w:rPr>
              <w:t>幼儿园验收合格率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53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173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F44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A78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AF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D19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34A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B119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03B3B">
            <w:pPr>
              <w:jc w:val="center"/>
            </w:pPr>
          </w:p>
        </w:tc>
      </w:tr>
      <w:tr w14:paraId="51926F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14C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E8B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89A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F7443">
            <w:pPr>
              <w:jc w:val="center"/>
            </w:pPr>
            <w:r>
              <w:rPr>
                <w:rFonts w:ascii="宋体" w:hAnsi="宋体" w:eastAsia="宋体"/>
                <w:sz w:val="16"/>
              </w:rPr>
              <w:t>设备采购质量合格率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948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AE9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047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E13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BF6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AF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F04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884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468CC">
            <w:pPr>
              <w:jc w:val="center"/>
            </w:pPr>
          </w:p>
        </w:tc>
      </w:tr>
      <w:tr w14:paraId="0CDA90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5D6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391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C2D1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5B60C">
            <w:pPr>
              <w:jc w:val="center"/>
            </w:pPr>
            <w:r>
              <w:rPr>
                <w:rFonts w:ascii="宋体" w:hAnsi="宋体" w:eastAsia="宋体"/>
                <w:sz w:val="16"/>
              </w:rPr>
              <w:t>项目验收完成时间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B1CD">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D6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6C5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135D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3E96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90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BB63">
            <w:pPr>
              <w:jc w:val="center"/>
            </w:pPr>
            <w:r>
              <w:rPr>
                <w:rFonts w:ascii="宋体" w:hAnsi="宋体" w:eastAsia="宋体"/>
                <w:sz w:val="16"/>
              </w:rPr>
              <w:t>=2024年10月23日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7AA5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7CC2A">
            <w:pPr>
              <w:jc w:val="center"/>
            </w:pPr>
          </w:p>
        </w:tc>
      </w:tr>
      <w:tr w14:paraId="64B3E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732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B193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A3D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52C55">
            <w:pPr>
              <w:jc w:val="center"/>
            </w:pPr>
            <w:r>
              <w:rPr>
                <w:rFonts w:ascii="宋体" w:hAnsi="宋体" w:eastAsia="宋体"/>
                <w:sz w:val="16"/>
              </w:rPr>
              <w:t>一般地区工程造价（项目工程预算控制数）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64A4">
            <w:pPr>
              <w:jc w:val="center"/>
            </w:pPr>
            <w:r>
              <w:rPr>
                <w:rFonts w:ascii="宋体" w:hAnsi="宋体" w:eastAsia="宋体"/>
                <w:sz w:val="16"/>
              </w:rPr>
              <w:t>&lt;=512万元/个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81E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3C7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85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FDB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56C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2CF08">
            <w:pPr>
              <w:jc w:val="center"/>
            </w:pPr>
            <w:r>
              <w:rPr>
                <w:rFonts w:ascii="宋体" w:hAnsi="宋体" w:eastAsia="宋体"/>
                <w:sz w:val="16"/>
              </w:rPr>
              <w:t>499.71万元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345B">
            <w:pPr>
              <w:jc w:val="center"/>
            </w:pPr>
            <w:r>
              <w:rPr>
                <w:rFonts w:ascii="宋体" w:hAnsi="宋体" w:eastAsia="宋体"/>
                <w:sz w:val="16"/>
              </w:rPr>
              <w:t>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681E3">
            <w:pPr>
              <w:jc w:val="center"/>
            </w:pPr>
            <w:r>
              <w:rPr>
                <w:rFonts w:ascii="宋体" w:hAnsi="宋体" w:eastAsia="宋体"/>
                <w:sz w:val="16"/>
              </w:rPr>
              <w:t>未完成原因：工程已完成当年度支付任务，验收工作已完成，剩余资金为项目质量保证金，待质保期结束后支付。采取的措施：做好后续资金审批资料准备工作，按时支付剩余项目资金。</w:t>
            </w:r>
          </w:p>
        </w:tc>
      </w:tr>
      <w:tr w14:paraId="266997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D16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69F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A44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2CA9">
            <w:pPr>
              <w:jc w:val="center"/>
            </w:pPr>
            <w:r>
              <w:rPr>
                <w:rFonts w:ascii="宋体" w:hAnsi="宋体" w:eastAsia="宋体"/>
                <w:sz w:val="16"/>
              </w:rPr>
              <w:t>边远高寒地区工程建设造价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E1F7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107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8C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19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D16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27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3F8C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7C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DA011">
            <w:pPr>
              <w:jc w:val="center"/>
            </w:pPr>
          </w:p>
        </w:tc>
      </w:tr>
      <w:tr w14:paraId="615474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E4C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298C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8CF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F321">
            <w:pPr>
              <w:jc w:val="center"/>
            </w:pPr>
            <w:r>
              <w:rPr>
                <w:rFonts w:ascii="宋体" w:hAnsi="宋体" w:eastAsia="宋体"/>
                <w:sz w:val="16"/>
              </w:rPr>
              <w:t>普惠性学前教育资源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FF3AB">
            <w:pPr>
              <w:jc w:val="center"/>
            </w:pPr>
            <w:r>
              <w:rPr>
                <w:rFonts w:ascii="宋体" w:hAnsi="宋体" w:eastAsia="宋体"/>
                <w:sz w:val="16"/>
              </w:rPr>
              <w:t>不断扩大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84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DDF7B">
            <w:pPr>
              <w:jc w:val="center"/>
            </w:pPr>
            <w:r>
              <w:rPr>
                <w:rFonts w:ascii="宋体" w:hAnsi="宋体" w:eastAsia="宋体"/>
                <w:sz w:val="16"/>
              </w:rPr>
              <w:t>不断扩大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12C3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5B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44C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F221">
            <w:pPr>
              <w:jc w:val="center"/>
            </w:pPr>
            <w:r>
              <w:rPr>
                <w:rFonts w:ascii="宋体" w:hAnsi="宋体" w:eastAsia="宋体"/>
                <w:sz w:val="16"/>
              </w:rPr>
              <w:t>不断扩大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546B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E128C">
            <w:pPr>
              <w:jc w:val="center"/>
            </w:pPr>
          </w:p>
        </w:tc>
      </w:tr>
      <w:tr w14:paraId="39258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A6A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800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226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21777">
            <w:pPr>
              <w:jc w:val="center"/>
            </w:pPr>
            <w:r>
              <w:rPr>
                <w:rFonts w:ascii="宋体" w:hAnsi="宋体" w:eastAsia="宋体"/>
                <w:sz w:val="16"/>
              </w:rPr>
              <w:t>学前教育服务能力、水平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96B1">
            <w:pPr>
              <w:jc w:val="center"/>
            </w:pPr>
            <w:r>
              <w:rPr>
                <w:rFonts w:ascii="宋体" w:hAnsi="宋体" w:eastAsia="宋体"/>
                <w:sz w:val="16"/>
              </w:rPr>
              <w:t>显著增强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575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FA23">
            <w:pPr>
              <w:jc w:val="center"/>
            </w:pPr>
            <w:r>
              <w:rPr>
                <w:rFonts w:ascii="宋体" w:hAnsi="宋体" w:eastAsia="宋体"/>
                <w:sz w:val="16"/>
              </w:rPr>
              <w:t>显著增强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26FC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486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11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F18FA">
            <w:pPr>
              <w:jc w:val="center"/>
            </w:pPr>
            <w:r>
              <w:rPr>
                <w:rFonts w:ascii="宋体" w:hAnsi="宋体" w:eastAsia="宋体"/>
                <w:sz w:val="16"/>
              </w:rPr>
              <w:t>显著增强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6EC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F375C">
            <w:pPr>
              <w:jc w:val="center"/>
            </w:pPr>
          </w:p>
        </w:tc>
      </w:tr>
      <w:tr w14:paraId="2FC8D8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E0E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179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42C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6025">
            <w:pPr>
              <w:jc w:val="center"/>
            </w:pPr>
            <w:r>
              <w:rPr>
                <w:rFonts w:ascii="宋体" w:hAnsi="宋体" w:eastAsia="宋体"/>
                <w:sz w:val="16"/>
              </w:rPr>
              <w:t>学前教育关注度、社会影响力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7D2E">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F30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98CB">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DEB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81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75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432DC">
            <w:pPr>
              <w:jc w:val="center"/>
            </w:pPr>
            <w:r>
              <w:rPr>
                <w:rFonts w:ascii="宋体" w:hAnsi="宋体" w:eastAsia="宋体"/>
                <w:sz w:val="16"/>
              </w:rPr>
              <w:t>稳步提升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8C20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9DC7A">
            <w:pPr>
              <w:jc w:val="center"/>
            </w:pPr>
          </w:p>
        </w:tc>
      </w:tr>
      <w:tr w14:paraId="36A7F4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CE6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D1DF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CD5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9305">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B72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75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95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82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2E5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B6A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F2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44E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2F40E">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7FC07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821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A20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24A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3917">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CA44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B36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D36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CF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E73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8B1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BB7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EEA5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06DBA">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BA2A66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31BC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6684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6A8C1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CF76">
            <w:pPr>
              <w:jc w:val="center"/>
            </w:pPr>
            <w:r>
              <w:rPr>
                <w:rFonts w:ascii="宋体" w:hAnsi="宋体" w:eastAsia="宋体"/>
                <w:sz w:val="16"/>
              </w:rPr>
              <w:t>99.4分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89E086"/>
        </w:tc>
      </w:tr>
    </w:tbl>
    <w:p w14:paraId="3502684E">
      <w:r>
        <w:br w:type="page"/>
      </w:r>
    </w:p>
    <w:tbl>
      <w:tblPr>
        <w:tblStyle w:val="9"/>
        <w:tblW w:w="0" w:type="auto"/>
        <w:tblInd w:w="0" w:type="dxa"/>
        <w:tblLayout w:type="autofit"/>
        <w:tblCellMar>
          <w:top w:w="0" w:type="dxa"/>
          <w:left w:w="108" w:type="dxa"/>
          <w:bottom w:w="0" w:type="dxa"/>
          <w:right w:w="108" w:type="dxa"/>
        </w:tblCellMar>
      </w:tblPr>
      <w:tblGrid>
        <w:gridCol w:w="620"/>
        <w:gridCol w:w="599"/>
        <w:gridCol w:w="599"/>
        <w:gridCol w:w="599"/>
        <w:gridCol w:w="856"/>
        <w:gridCol w:w="599"/>
        <w:gridCol w:w="630"/>
        <w:gridCol w:w="610"/>
        <w:gridCol w:w="599"/>
        <w:gridCol w:w="599"/>
        <w:gridCol w:w="936"/>
        <w:gridCol w:w="632"/>
        <w:gridCol w:w="561"/>
        <w:gridCol w:w="621"/>
      </w:tblGrid>
      <w:tr w14:paraId="0ABA6487">
        <w:tblPrEx>
          <w:tblCellMar>
            <w:top w:w="0" w:type="dxa"/>
            <w:left w:w="108" w:type="dxa"/>
            <w:bottom w:w="0" w:type="dxa"/>
            <w:right w:w="108" w:type="dxa"/>
          </w:tblCellMar>
        </w:tblPrEx>
        <w:tc>
          <w:tcPr>
            <w:tcW w:w="8848" w:type="dxa"/>
            <w:gridSpan w:val="14"/>
            <w:vAlign w:val="center"/>
          </w:tcPr>
          <w:p w14:paraId="3B7F561F">
            <w:pPr>
              <w:jc w:val="center"/>
            </w:pPr>
            <w:r>
              <w:rPr>
                <w:rFonts w:ascii="宋体" w:hAnsi="宋体" w:eastAsia="宋体"/>
                <w:sz w:val="24"/>
              </w:rPr>
              <w:t>项目支出绩效自评表</w:t>
            </w:r>
          </w:p>
        </w:tc>
      </w:tr>
      <w:tr w14:paraId="2B2FEA2E">
        <w:tblPrEx>
          <w:tblCellMar>
            <w:top w:w="0" w:type="dxa"/>
            <w:left w:w="108" w:type="dxa"/>
            <w:bottom w:w="0" w:type="dxa"/>
            <w:right w:w="108" w:type="dxa"/>
          </w:tblCellMar>
        </w:tblPrEx>
        <w:tc>
          <w:tcPr>
            <w:tcW w:w="8848" w:type="dxa"/>
            <w:gridSpan w:val="14"/>
            <w:vAlign w:val="center"/>
          </w:tcPr>
          <w:p w14:paraId="249354A0">
            <w:pPr>
              <w:jc w:val="center"/>
            </w:pPr>
            <w:r>
              <w:rPr>
                <w:rFonts w:ascii="宋体" w:hAnsi="宋体" w:eastAsia="宋体"/>
                <w:sz w:val="24"/>
              </w:rPr>
              <w:t>(2024年度)</w:t>
            </w:r>
          </w:p>
        </w:tc>
      </w:tr>
      <w:tr w14:paraId="4A55AB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F26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15C091">
            <w:pPr>
              <w:jc w:val="center"/>
            </w:pPr>
            <w:r>
              <w:rPr>
                <w:rFonts w:ascii="宋体" w:hAnsi="宋体" w:eastAsia="宋体"/>
                <w:sz w:val="16"/>
              </w:rPr>
              <w:t>改善普通高中学校办学条件补助资金项目</w:t>
            </w:r>
          </w:p>
        </w:tc>
      </w:tr>
      <w:tr w14:paraId="7D2D11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8C4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1C405F">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630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FC1169">
            <w:pPr>
              <w:jc w:val="center"/>
            </w:pPr>
            <w:r>
              <w:rPr>
                <w:rFonts w:ascii="宋体" w:hAnsi="宋体" w:eastAsia="宋体"/>
                <w:sz w:val="16"/>
              </w:rPr>
              <w:t>岳普湖县教育局</w:t>
            </w:r>
          </w:p>
        </w:tc>
      </w:tr>
      <w:tr w14:paraId="31616F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F8FDA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ADF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463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9D5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1EA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210F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9F8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7EF9">
            <w:pPr>
              <w:jc w:val="center"/>
            </w:pPr>
            <w:r>
              <w:rPr>
                <w:rFonts w:ascii="宋体" w:hAnsi="宋体" w:eastAsia="宋体"/>
                <w:sz w:val="16"/>
              </w:rPr>
              <w:t>得分</w:t>
            </w:r>
          </w:p>
        </w:tc>
      </w:tr>
      <w:tr w14:paraId="2ADDB8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AD0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0CFB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C56B1">
            <w:pPr>
              <w:jc w:val="center"/>
            </w:pPr>
            <w:r>
              <w:rPr>
                <w:rFonts w:ascii="宋体" w:hAnsi="宋体" w:eastAsia="宋体"/>
                <w:sz w:val="16"/>
              </w:rPr>
              <w:t>869.00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DB442">
            <w:pPr>
              <w:jc w:val="center"/>
            </w:pPr>
            <w:r>
              <w:rPr>
                <w:rFonts w:ascii="宋体" w:hAnsi="宋体" w:eastAsia="宋体"/>
                <w:sz w:val="16"/>
              </w:rPr>
              <w:t>869.00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11445">
            <w:pPr>
              <w:jc w:val="center"/>
            </w:pPr>
            <w:r>
              <w:rPr>
                <w:rFonts w:ascii="宋体" w:hAnsi="宋体" w:eastAsia="宋体"/>
                <w:sz w:val="16"/>
              </w:rPr>
              <w:t>562.97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931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4EE70">
            <w:pPr>
              <w:jc w:val="center"/>
            </w:pPr>
            <w:r>
              <w:rPr>
                <w:rFonts w:ascii="宋体" w:hAnsi="宋体" w:eastAsia="宋体"/>
                <w:sz w:val="16"/>
              </w:rPr>
              <w:t>64.78%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EA67D">
            <w:pPr>
              <w:jc w:val="center"/>
            </w:pPr>
            <w:r>
              <w:rPr>
                <w:rFonts w:ascii="宋体" w:hAnsi="宋体" w:eastAsia="宋体"/>
                <w:sz w:val="16"/>
              </w:rPr>
              <w:t>1.20分</w:t>
            </w:r>
          </w:p>
        </w:tc>
      </w:tr>
      <w:tr w14:paraId="53BF8D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CD9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8CB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A5CFA">
            <w:pPr>
              <w:jc w:val="center"/>
            </w:pPr>
            <w:r>
              <w:rPr>
                <w:rFonts w:ascii="宋体" w:hAnsi="宋体" w:eastAsia="宋体"/>
                <w:sz w:val="16"/>
              </w:rPr>
              <w:t>869.00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8BFD0">
            <w:pPr>
              <w:jc w:val="center"/>
            </w:pPr>
            <w:r>
              <w:rPr>
                <w:rFonts w:ascii="宋体" w:hAnsi="宋体" w:eastAsia="宋体"/>
                <w:sz w:val="16"/>
              </w:rPr>
              <w:t>869.00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7F1A5">
            <w:pPr>
              <w:jc w:val="center"/>
            </w:pPr>
            <w:r>
              <w:rPr>
                <w:rFonts w:ascii="宋体" w:hAnsi="宋体" w:eastAsia="宋体"/>
                <w:sz w:val="16"/>
              </w:rPr>
              <w:t>562.97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473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350B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61A1">
            <w:pPr>
              <w:jc w:val="center"/>
            </w:pPr>
            <w:r>
              <w:rPr>
                <w:rFonts w:ascii="宋体" w:hAnsi="宋体" w:eastAsia="宋体"/>
                <w:sz w:val="16"/>
              </w:rPr>
              <w:t>—</w:t>
            </w:r>
          </w:p>
        </w:tc>
      </w:tr>
      <w:tr w14:paraId="68AFF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D3B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0503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050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B8D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9C3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40E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471C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B2677">
            <w:pPr>
              <w:jc w:val="center"/>
            </w:pPr>
            <w:r>
              <w:rPr>
                <w:rFonts w:ascii="宋体" w:hAnsi="宋体" w:eastAsia="宋体"/>
                <w:sz w:val="16"/>
              </w:rPr>
              <w:t>—</w:t>
            </w:r>
          </w:p>
        </w:tc>
      </w:tr>
      <w:tr w14:paraId="1A0E1E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85FB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53A8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ED9BEA">
            <w:pPr>
              <w:jc w:val="center"/>
            </w:pPr>
            <w:r>
              <w:rPr>
                <w:rFonts w:ascii="宋体" w:hAnsi="宋体" w:eastAsia="宋体"/>
                <w:sz w:val="16"/>
              </w:rPr>
              <w:t>实际完成情况</w:t>
            </w:r>
          </w:p>
        </w:tc>
      </w:tr>
      <w:tr w14:paraId="1D464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60F3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B08849">
            <w:pPr>
              <w:jc w:val="both"/>
            </w:pPr>
            <w:r>
              <w:rPr>
                <w:rFonts w:ascii="宋体" w:hAnsi="宋体" w:eastAsia="宋体"/>
                <w:sz w:val="16"/>
              </w:rPr>
              <w:t>根据岳普湖县实际情况，加快提升县中教育信息化水平，更好促进优质教育资源共享。为岳普湖县第一中学分校区建设项目支付本年度工程进度款、前期费用。项目提升改造工程数量1个。通过项目的实施降低大班额比例，提高高中阶段毛入学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62CF92">
            <w:pPr>
              <w:jc w:val="both"/>
            </w:pPr>
            <w:r>
              <w:rPr>
                <w:rFonts w:ascii="宋体" w:hAnsi="宋体" w:eastAsia="宋体"/>
                <w:sz w:val="16"/>
              </w:rPr>
              <w:t>项目已完成岳普湖县第一中学分校区建设项目工程进度款、前期费用本年度支付任务。工程正在进行中，剩余资金结转至下一年继续使用。项目提升改造工程数量1个。预算执行率64.8%。通过项目的实施有效降低大班额比例，逐步提高高中阶段毛入学率。项目的受益人员满意度为100%。</w:t>
            </w:r>
          </w:p>
        </w:tc>
      </w:tr>
      <w:tr w14:paraId="3BDEB2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B80B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2C7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6A1F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447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266B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A5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22C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F385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C4D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0F5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51FB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C5B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803EA">
            <w:pPr>
              <w:jc w:val="center"/>
            </w:pPr>
            <w:r>
              <w:rPr>
                <w:rFonts w:ascii="宋体" w:hAnsi="宋体" w:eastAsia="宋体"/>
                <w:sz w:val="16"/>
              </w:rPr>
              <w:t>偏差原因分析及改进措施</w:t>
            </w:r>
          </w:p>
        </w:tc>
      </w:tr>
      <w:tr w14:paraId="3EF287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B3598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59CF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65D6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F7887">
            <w:pPr>
              <w:jc w:val="center"/>
            </w:pPr>
            <w:r>
              <w:rPr>
                <w:rFonts w:ascii="宋体" w:hAnsi="宋体" w:eastAsia="宋体"/>
                <w:sz w:val="16"/>
              </w:rPr>
              <w:t>项目提升改造工程数量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FC2F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CE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DF7C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CA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24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162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0AA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50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4AE7F">
            <w:pPr>
              <w:jc w:val="center"/>
            </w:pPr>
          </w:p>
        </w:tc>
      </w:tr>
      <w:tr w14:paraId="594E8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BAD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1F0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C4A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B6CFF">
            <w:pPr>
              <w:jc w:val="center"/>
            </w:pPr>
            <w:r>
              <w:rPr>
                <w:rFonts w:ascii="宋体" w:hAnsi="宋体" w:eastAsia="宋体"/>
                <w:sz w:val="16"/>
              </w:rPr>
              <w:t>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868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73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91D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6DA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EB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12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BD1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62F2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E980D">
            <w:pPr>
              <w:jc w:val="center"/>
            </w:pPr>
          </w:p>
        </w:tc>
      </w:tr>
      <w:tr w14:paraId="4C7AE1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442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768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FE8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415F1">
            <w:pPr>
              <w:jc w:val="center"/>
            </w:pPr>
            <w:r>
              <w:rPr>
                <w:rFonts w:ascii="宋体" w:hAnsi="宋体" w:eastAsia="宋体"/>
                <w:sz w:val="16"/>
              </w:rPr>
              <w:t>项目竣工率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E8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D96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39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997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5A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6A5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1548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054D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83A7D">
            <w:pPr>
              <w:jc w:val="center"/>
            </w:pPr>
            <w:r>
              <w:rPr>
                <w:rFonts w:ascii="宋体" w:hAnsi="宋体" w:eastAsia="宋体"/>
                <w:sz w:val="16"/>
              </w:rPr>
              <w:t>未完成原因：已完成岳普湖县第一中学分校区建设项目工程进度款、前期费用本年度支付任务。工程正在进行中，还未验收，剩余资金结转至下一年继续使用。采取的措施：做好后续资金审批资料准备工作，按时支付剩余项目资金。</w:t>
            </w:r>
          </w:p>
        </w:tc>
      </w:tr>
      <w:tr w14:paraId="362F4C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4A3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C66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03D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354E8">
            <w:pPr>
              <w:jc w:val="center"/>
            </w:pPr>
            <w:r>
              <w:rPr>
                <w:rFonts w:ascii="宋体" w:hAnsi="宋体" w:eastAsia="宋体"/>
                <w:sz w:val="16"/>
              </w:rPr>
              <w:t>改扩建项目质量达标率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C70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68F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DB0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1A1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05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77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2FD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A04D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AB9FE">
            <w:pPr>
              <w:jc w:val="center"/>
            </w:pPr>
            <w:r>
              <w:rPr>
                <w:rFonts w:ascii="宋体" w:hAnsi="宋体" w:eastAsia="宋体"/>
                <w:sz w:val="16"/>
              </w:rPr>
              <w:t>未完成原因：已完成岳普湖县第一中学分校区建设项目工程进度款、前期费用本年度支付任务。工程正在进行中，还未验收，剩余资金结转至下一年继续使用。采取的措施：做好后续资金审批资料准备工作，按时支付剩余项目资金。</w:t>
            </w:r>
          </w:p>
        </w:tc>
      </w:tr>
      <w:tr w14:paraId="5A93A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323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87F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4C8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D8C9">
            <w:pPr>
              <w:jc w:val="center"/>
            </w:pPr>
            <w:r>
              <w:rPr>
                <w:rFonts w:ascii="宋体" w:hAnsi="宋体" w:eastAsia="宋体"/>
                <w:sz w:val="16"/>
              </w:rPr>
              <w:t>设备采购质量合格率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B28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49E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ED7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16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589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B6B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EA90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C5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78929">
            <w:pPr>
              <w:jc w:val="center"/>
            </w:pPr>
          </w:p>
        </w:tc>
      </w:tr>
      <w:tr w14:paraId="7361A0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74E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4CE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C6C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A0F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86D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B0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5F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5E5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94E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2D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403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6B14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17F19">
            <w:pPr>
              <w:jc w:val="center"/>
            </w:pPr>
          </w:p>
        </w:tc>
      </w:tr>
      <w:tr w14:paraId="220A4F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751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7C7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438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F57D">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097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24A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001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798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F7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0A2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35A04">
            <w:pPr>
              <w:jc w:val="center"/>
            </w:pPr>
            <w:r>
              <w:rPr>
                <w:rFonts w:ascii="宋体" w:hAnsi="宋体" w:eastAsia="宋体"/>
                <w:sz w:val="16"/>
              </w:rPr>
              <w:t>=64.78%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1338">
            <w:pPr>
              <w:jc w:val="center"/>
            </w:pPr>
            <w:r>
              <w:rPr>
                <w:rFonts w:ascii="宋体" w:hAnsi="宋体" w:eastAsia="宋体"/>
                <w:sz w:val="16"/>
              </w:rPr>
              <w:t>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D9C54">
            <w:pPr>
              <w:jc w:val="center"/>
            </w:pPr>
            <w:r>
              <w:rPr>
                <w:rFonts w:ascii="宋体" w:hAnsi="宋体" w:eastAsia="宋体"/>
                <w:sz w:val="16"/>
              </w:rPr>
              <w:t>未完成原因：已完成岳普湖县第一中学分校区建设项目工程进度款、前期费用本年度支付任务。工程正在进行中，还未验收，剩余资金结转至下一年继续使用。采取的措施：做好后续资金审批资料准备工作，按时支付剩余项目资金。</w:t>
            </w:r>
          </w:p>
        </w:tc>
      </w:tr>
      <w:tr w14:paraId="160283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FBC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F7B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E2B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C12C0">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DE8B">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040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2BF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1F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740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00E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A374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F7A2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DFC4A">
            <w:pPr>
              <w:jc w:val="center"/>
            </w:pPr>
            <w:r>
              <w:rPr>
                <w:rFonts w:ascii="宋体" w:hAnsi="宋体" w:eastAsia="宋体"/>
                <w:sz w:val="16"/>
              </w:rPr>
              <w:t>未完成原因：已完成岳普湖县第一中学分校区建设项目工程进度款、前期费用本年度支付任务。工程正在进行中，还未验收，剩余资金结转至下一年继续使用。采取的措施：做好后续资金审批资料准备工作，按时支付剩余项目资金。</w:t>
            </w:r>
          </w:p>
        </w:tc>
      </w:tr>
      <w:tr w14:paraId="0F7F04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053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16D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803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BC4CE">
            <w:pPr>
              <w:jc w:val="center"/>
            </w:pPr>
            <w:r>
              <w:rPr>
                <w:rFonts w:ascii="宋体" w:hAnsi="宋体" w:eastAsia="宋体"/>
                <w:sz w:val="16"/>
              </w:rPr>
              <w:t>提升改造工程预算控制数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32F19">
            <w:pPr>
              <w:jc w:val="center"/>
            </w:pPr>
            <w:r>
              <w:rPr>
                <w:rFonts w:ascii="宋体" w:hAnsi="宋体" w:eastAsia="宋体"/>
                <w:sz w:val="16"/>
              </w:rPr>
              <w:t>&lt;=869.00万元/个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BD3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5B89E">
            <w:pPr>
              <w:jc w:val="center"/>
            </w:pPr>
            <w:r>
              <w:rPr>
                <w:rFonts w:ascii="宋体" w:hAnsi="宋体" w:eastAsia="宋体"/>
                <w:sz w:val="16"/>
              </w:rPr>
              <w:t>=720万元/个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1E3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C6D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7A1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43002">
            <w:pPr>
              <w:jc w:val="center"/>
            </w:pPr>
            <w:r>
              <w:rPr>
                <w:rFonts w:ascii="宋体" w:hAnsi="宋体" w:eastAsia="宋体"/>
                <w:sz w:val="16"/>
              </w:rPr>
              <w:t>=562.9686万元/个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134B">
            <w:pPr>
              <w:jc w:val="center"/>
            </w:pPr>
            <w:r>
              <w:rPr>
                <w:rFonts w:ascii="宋体" w:hAnsi="宋体" w:eastAsia="宋体"/>
                <w:sz w:val="16"/>
              </w:rPr>
              <w:t>2.39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950E6">
            <w:pPr>
              <w:jc w:val="center"/>
            </w:pPr>
            <w:r>
              <w:rPr>
                <w:rFonts w:ascii="宋体" w:hAnsi="宋体" w:eastAsia="宋体"/>
                <w:sz w:val="16"/>
              </w:rPr>
              <w:t>未完成原因：已完成岳普湖县第一中学分校区建设项目工程进度款、前期费用本年度支付任务。工程正在进行中，还未验收，剩余资金结转至下一年继续使用。采取的措施：做好后续资金审批资料准备工作，按时支付剩余项目资金。</w:t>
            </w:r>
          </w:p>
        </w:tc>
      </w:tr>
      <w:tr w14:paraId="7742AB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FD6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8B5C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079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FDAE">
            <w:pPr>
              <w:jc w:val="center"/>
            </w:pPr>
            <w:r>
              <w:rPr>
                <w:rFonts w:ascii="宋体" w:hAnsi="宋体" w:eastAsia="宋体"/>
                <w:sz w:val="16"/>
              </w:rPr>
              <w:t>大班额比例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5AEAB">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1C0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2EAB">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E76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710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EC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4B684">
            <w:pPr>
              <w:jc w:val="center"/>
            </w:pPr>
            <w:r>
              <w:rPr>
                <w:rFonts w:ascii="宋体" w:hAnsi="宋体" w:eastAsia="宋体"/>
                <w:sz w:val="16"/>
              </w:rPr>
              <w:t>有效降低</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072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DF7FD">
            <w:pPr>
              <w:jc w:val="center"/>
            </w:pPr>
          </w:p>
        </w:tc>
      </w:tr>
      <w:tr w14:paraId="5F3C2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559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5F3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6EF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5B07">
            <w:pPr>
              <w:jc w:val="center"/>
            </w:pPr>
            <w:r>
              <w:rPr>
                <w:rFonts w:ascii="宋体" w:hAnsi="宋体" w:eastAsia="宋体"/>
                <w:sz w:val="16"/>
              </w:rPr>
              <w:t>高中阶段毛入学率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E8D44">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072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61B03">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4B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D78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158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3D26">
            <w:pPr>
              <w:jc w:val="center"/>
            </w:pPr>
            <w:r>
              <w:rPr>
                <w:rFonts w:ascii="宋体" w:hAnsi="宋体" w:eastAsia="宋体"/>
                <w:sz w:val="16"/>
              </w:rPr>
              <w:t>逐步提高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A8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8FC87">
            <w:pPr>
              <w:jc w:val="center"/>
            </w:pPr>
          </w:p>
        </w:tc>
      </w:tr>
      <w:tr w14:paraId="616E4A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013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6C22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82A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0BF53">
            <w:pPr>
              <w:jc w:val="center"/>
            </w:pPr>
            <w:r>
              <w:rPr>
                <w:rFonts w:ascii="宋体" w:hAnsi="宋体" w:eastAsia="宋体"/>
                <w:sz w:val="16"/>
              </w:rPr>
              <w:t>学校和老师满意度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942F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8D4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6A8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020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51B2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D09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7EF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783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E5C11">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492E3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E69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D2D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5CD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0EF8">
            <w:pPr>
              <w:jc w:val="center"/>
            </w:pPr>
            <w:r>
              <w:rPr>
                <w:rFonts w:ascii="宋体" w:hAnsi="宋体" w:eastAsia="宋体"/>
                <w:sz w:val="16"/>
              </w:rPr>
              <w:t>家长和学生满意度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2C00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90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C2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04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B3B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6B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A1C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272C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E4F23">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DFD8B0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0748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D08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A969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41B1">
            <w:pPr>
              <w:jc w:val="center"/>
            </w:pPr>
            <w:r>
              <w:rPr>
                <w:rFonts w:ascii="宋体" w:hAnsi="宋体" w:eastAsia="宋体"/>
                <w:sz w:val="16"/>
              </w:rPr>
              <w:t>54.19分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CD99BB"/>
        </w:tc>
      </w:tr>
    </w:tbl>
    <w:p w14:paraId="5883288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14A4AEB">
        <w:tblPrEx>
          <w:tblCellMar>
            <w:top w:w="0" w:type="dxa"/>
            <w:left w:w="108" w:type="dxa"/>
            <w:bottom w:w="0" w:type="dxa"/>
            <w:right w:w="108" w:type="dxa"/>
          </w:tblCellMar>
        </w:tblPrEx>
        <w:tc>
          <w:tcPr>
            <w:tcW w:w="8848" w:type="dxa"/>
            <w:gridSpan w:val="14"/>
            <w:vAlign w:val="center"/>
          </w:tcPr>
          <w:p w14:paraId="3066B7D9">
            <w:pPr>
              <w:jc w:val="center"/>
            </w:pPr>
            <w:r>
              <w:rPr>
                <w:rFonts w:ascii="宋体" w:hAnsi="宋体" w:eastAsia="宋体"/>
                <w:sz w:val="24"/>
              </w:rPr>
              <w:t>项目支出绩效自评表</w:t>
            </w:r>
          </w:p>
        </w:tc>
      </w:tr>
      <w:tr w14:paraId="76601513">
        <w:tblPrEx>
          <w:tblCellMar>
            <w:top w:w="0" w:type="dxa"/>
            <w:left w:w="108" w:type="dxa"/>
            <w:bottom w:w="0" w:type="dxa"/>
            <w:right w:w="108" w:type="dxa"/>
          </w:tblCellMar>
        </w:tblPrEx>
        <w:tc>
          <w:tcPr>
            <w:tcW w:w="8848" w:type="dxa"/>
            <w:gridSpan w:val="14"/>
            <w:vAlign w:val="center"/>
          </w:tcPr>
          <w:p w14:paraId="5829F8C2">
            <w:pPr>
              <w:jc w:val="center"/>
            </w:pPr>
            <w:r>
              <w:rPr>
                <w:rFonts w:ascii="宋体" w:hAnsi="宋体" w:eastAsia="宋体"/>
                <w:sz w:val="24"/>
              </w:rPr>
              <w:t>(2024年度)</w:t>
            </w:r>
          </w:p>
        </w:tc>
      </w:tr>
      <w:tr w14:paraId="092CC3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C2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AA9F71">
            <w:pPr>
              <w:jc w:val="center"/>
            </w:pPr>
            <w:r>
              <w:rPr>
                <w:rFonts w:ascii="宋体" w:hAnsi="宋体" w:eastAsia="宋体"/>
                <w:sz w:val="16"/>
              </w:rPr>
              <w:t>教育局偿还以前年度欠款、尾款项目</w:t>
            </w:r>
          </w:p>
        </w:tc>
      </w:tr>
      <w:tr w14:paraId="595883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DB6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21DE3B">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0F70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CE3AA0">
            <w:pPr>
              <w:jc w:val="center"/>
            </w:pPr>
            <w:r>
              <w:rPr>
                <w:rFonts w:ascii="宋体" w:hAnsi="宋体" w:eastAsia="宋体"/>
                <w:sz w:val="16"/>
              </w:rPr>
              <w:t>岳普湖县教育局</w:t>
            </w:r>
          </w:p>
        </w:tc>
      </w:tr>
      <w:tr w14:paraId="56BBC0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886E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16E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CE8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216F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A99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D848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7EC0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EF64D">
            <w:pPr>
              <w:jc w:val="center"/>
            </w:pPr>
            <w:r>
              <w:rPr>
                <w:rFonts w:ascii="宋体" w:hAnsi="宋体" w:eastAsia="宋体"/>
                <w:sz w:val="16"/>
              </w:rPr>
              <w:t>得分</w:t>
            </w:r>
          </w:p>
        </w:tc>
      </w:tr>
      <w:tr w14:paraId="5ABD81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F05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24E8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59BF2">
            <w:pPr>
              <w:jc w:val="center"/>
            </w:pPr>
            <w:r>
              <w:rPr>
                <w:rFonts w:ascii="宋体" w:hAnsi="宋体" w:eastAsia="宋体"/>
                <w:sz w:val="16"/>
              </w:rPr>
              <w:t>740.90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3A58C">
            <w:pPr>
              <w:jc w:val="center"/>
            </w:pPr>
            <w:r>
              <w:rPr>
                <w:rFonts w:ascii="宋体" w:hAnsi="宋体" w:eastAsia="宋体"/>
                <w:sz w:val="16"/>
              </w:rPr>
              <w:t>740.90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9CAC7">
            <w:pPr>
              <w:jc w:val="center"/>
            </w:pPr>
            <w:r>
              <w:rPr>
                <w:rFonts w:ascii="宋体" w:hAnsi="宋体" w:eastAsia="宋体"/>
                <w:sz w:val="16"/>
              </w:rPr>
              <w:t>740.90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FA2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772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1FFF1">
            <w:pPr>
              <w:jc w:val="center"/>
            </w:pPr>
            <w:r>
              <w:rPr>
                <w:rFonts w:ascii="宋体" w:hAnsi="宋体" w:eastAsia="宋体"/>
                <w:sz w:val="16"/>
              </w:rPr>
              <w:t>10.00分</w:t>
            </w:r>
          </w:p>
        </w:tc>
      </w:tr>
      <w:tr w14:paraId="40FE55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1E0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0249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8812A">
            <w:pPr>
              <w:jc w:val="center"/>
            </w:pPr>
            <w:r>
              <w:rPr>
                <w:rFonts w:ascii="宋体" w:hAnsi="宋体" w:eastAsia="宋体"/>
                <w:sz w:val="16"/>
              </w:rPr>
              <w:t>740.90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E5563">
            <w:pPr>
              <w:jc w:val="center"/>
            </w:pPr>
            <w:r>
              <w:rPr>
                <w:rFonts w:ascii="宋体" w:hAnsi="宋体" w:eastAsia="宋体"/>
                <w:sz w:val="16"/>
              </w:rPr>
              <w:t>740.90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3B997">
            <w:pPr>
              <w:jc w:val="center"/>
            </w:pPr>
            <w:r>
              <w:rPr>
                <w:rFonts w:ascii="宋体" w:hAnsi="宋体" w:eastAsia="宋体"/>
                <w:sz w:val="16"/>
              </w:rPr>
              <w:t>740.90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46C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F355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AFF12">
            <w:pPr>
              <w:jc w:val="center"/>
            </w:pPr>
            <w:r>
              <w:rPr>
                <w:rFonts w:ascii="宋体" w:hAnsi="宋体" w:eastAsia="宋体"/>
                <w:sz w:val="16"/>
              </w:rPr>
              <w:t>—</w:t>
            </w:r>
          </w:p>
        </w:tc>
      </w:tr>
      <w:tr w14:paraId="1A46A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9ED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5468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F40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19F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1F9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797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C442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007A8">
            <w:pPr>
              <w:jc w:val="center"/>
            </w:pPr>
            <w:r>
              <w:rPr>
                <w:rFonts w:ascii="宋体" w:hAnsi="宋体" w:eastAsia="宋体"/>
                <w:sz w:val="16"/>
              </w:rPr>
              <w:t>—</w:t>
            </w:r>
          </w:p>
        </w:tc>
      </w:tr>
      <w:tr w14:paraId="2E109C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D76D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46238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07DD74">
            <w:pPr>
              <w:jc w:val="center"/>
            </w:pPr>
            <w:r>
              <w:rPr>
                <w:rFonts w:ascii="宋体" w:hAnsi="宋体" w:eastAsia="宋体"/>
                <w:sz w:val="16"/>
              </w:rPr>
              <w:t>实际完成情况</w:t>
            </w:r>
          </w:p>
        </w:tc>
      </w:tr>
      <w:tr w14:paraId="353E33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A383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FA176E">
            <w:pPr>
              <w:jc w:val="both"/>
            </w:pPr>
            <w:r>
              <w:rPr>
                <w:rFonts w:ascii="宋体" w:hAnsi="宋体" w:eastAsia="宋体"/>
                <w:sz w:val="16"/>
              </w:rPr>
              <w:t>根据岳普湖县实际情况，为响应国家政策，提升社会公众服务能力，提高政府公信力。对2016年中央投资项目第二中学教学及辅助用房建设项目；2017年应建尽建幼儿园冬季电采暖电力工程建设项目；地方免费教材财（2022-2024县级配套）；幼儿园、小学购置冬季取暖电锅炉设备项目（2018年）；岳普湖集中改厕建设项目；岳普湖县第三中学运动场建设项目（2021年）；岳普湖县教育局公租房建设项目（2018年）；新建完全中学建设项目用地手续费欠款和尾款完成本年度支付任务，偿还欠款和尾款项目数量8个。通过项目的实施提升政府部门的履约和服务能力，防范和化解地方政府隐性债务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63811F">
            <w:pPr>
              <w:jc w:val="both"/>
            </w:pPr>
            <w:r>
              <w:rPr>
                <w:rFonts w:ascii="宋体" w:hAnsi="宋体" w:eastAsia="宋体"/>
                <w:sz w:val="16"/>
              </w:rPr>
              <w:t>项目已完成岳普湖县教育局2016年中央投资项目第二中学教学及辅助用房建设项目；2017年应建尽建幼儿园冬季电采暖电力工程建设项目；地方免费教材财（2022-2024县级配套）；幼儿园、小学购置冬季取暖电锅炉设备项目（2018年）；岳普湖集中改厕建设项目；岳普湖县第三中学运动场建设项目（2021年）；岳普湖县教育局公租房建设项目（2018年）；新建完全中学建设项目用地手续费欠款和尾款本年度支付任务，偿还欠款和尾款项目数量8个。预算执行率100%。通过项目的实施有效提升政府部门的履约和服务能力，防范和化解地方政府隐性债务风险。</w:t>
            </w:r>
          </w:p>
        </w:tc>
      </w:tr>
      <w:tr w14:paraId="08FA3B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3E19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84C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CA81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6D5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1D6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E61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B593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320B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059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1A7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E891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43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B7774">
            <w:pPr>
              <w:jc w:val="center"/>
            </w:pPr>
            <w:r>
              <w:rPr>
                <w:rFonts w:ascii="宋体" w:hAnsi="宋体" w:eastAsia="宋体"/>
                <w:sz w:val="16"/>
              </w:rPr>
              <w:t>偏差原因分析及改进措施</w:t>
            </w:r>
          </w:p>
        </w:tc>
      </w:tr>
      <w:tr w14:paraId="038EFB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A0FE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6AC2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BB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AB6C">
            <w:pPr>
              <w:jc w:val="center"/>
            </w:pPr>
            <w:r>
              <w:rPr>
                <w:rFonts w:ascii="宋体" w:hAnsi="宋体" w:eastAsia="宋体"/>
                <w:sz w:val="16"/>
              </w:rPr>
              <w:t>偿还欠款项目数量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4F86">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23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3FE6B">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874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E7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353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FCA8F">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56B8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2DAEA">
            <w:pPr>
              <w:jc w:val="center"/>
            </w:pPr>
          </w:p>
        </w:tc>
      </w:tr>
      <w:tr w14:paraId="072D11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D42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DE0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071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5D06F">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C7B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2E4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450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163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9B3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E08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EDE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D6F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36713">
            <w:pPr>
              <w:jc w:val="center"/>
            </w:pPr>
          </w:p>
        </w:tc>
      </w:tr>
      <w:tr w14:paraId="56B1B7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D0A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DD8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DDB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DEA1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81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DD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801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87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A14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674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850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3352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9BE7D">
            <w:pPr>
              <w:jc w:val="center"/>
            </w:pPr>
          </w:p>
        </w:tc>
      </w:tr>
      <w:tr w14:paraId="504718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7A1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9CC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400B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AA00">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0C4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96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0DC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67C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1E2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6B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E78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261D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4CBBF">
            <w:pPr>
              <w:jc w:val="center"/>
            </w:pPr>
          </w:p>
        </w:tc>
      </w:tr>
      <w:tr w14:paraId="70647D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3B6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CB2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184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246ED">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E2E5">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085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796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E4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13B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065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CB8A">
            <w:pPr>
              <w:jc w:val="center"/>
            </w:pPr>
            <w:r>
              <w:rPr>
                <w:rFonts w:ascii="宋体" w:hAnsi="宋体" w:eastAsia="宋体"/>
                <w:sz w:val="16"/>
              </w:rPr>
              <w:t>=2024年11月19日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2546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3B6DA">
            <w:pPr>
              <w:jc w:val="center"/>
            </w:pPr>
          </w:p>
        </w:tc>
      </w:tr>
      <w:tr w14:paraId="120768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FA1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75DE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25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6151">
            <w:pPr>
              <w:jc w:val="center"/>
            </w:pPr>
            <w:r>
              <w:rPr>
                <w:rFonts w:ascii="宋体" w:hAnsi="宋体" w:eastAsia="宋体"/>
                <w:sz w:val="16"/>
              </w:rPr>
              <w:t>偿还欠款项目平均预算控制数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9824A">
            <w:pPr>
              <w:jc w:val="center"/>
            </w:pPr>
            <w:r>
              <w:rPr>
                <w:rFonts w:ascii="宋体" w:hAnsi="宋体" w:eastAsia="宋体"/>
                <w:sz w:val="16"/>
              </w:rPr>
              <w:t>&lt;=92.61万元/个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E9C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FDA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6F4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680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2B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6F23A">
            <w:pPr>
              <w:jc w:val="center"/>
            </w:pPr>
            <w:r>
              <w:rPr>
                <w:rFonts w:ascii="宋体" w:hAnsi="宋体" w:eastAsia="宋体"/>
                <w:sz w:val="16"/>
              </w:rPr>
              <w:t>=92.61万元/个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86B3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C876B">
            <w:pPr>
              <w:jc w:val="center"/>
            </w:pPr>
          </w:p>
        </w:tc>
      </w:tr>
      <w:tr w14:paraId="1BC70E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8F6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4F3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FB5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351C">
            <w:pPr>
              <w:jc w:val="center"/>
            </w:pPr>
            <w:r>
              <w:rPr>
                <w:rFonts w:ascii="宋体" w:hAnsi="宋体" w:eastAsia="宋体"/>
                <w:sz w:val="16"/>
              </w:rPr>
              <w:t>提升政府部门的履约和服务能力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746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649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127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57AA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CD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E99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5AAD">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6751">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E89A0">
            <w:pPr>
              <w:jc w:val="center"/>
            </w:pPr>
          </w:p>
        </w:tc>
      </w:tr>
      <w:tr w14:paraId="61156A7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05AC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1221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164D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6B38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33200F9"/>
        </w:tc>
      </w:tr>
    </w:tbl>
    <w:p w14:paraId="4247AA44">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6"/>
        <w:gridCol w:w="616"/>
        <w:gridCol w:w="856"/>
        <w:gridCol w:w="620"/>
        <w:gridCol w:w="618"/>
        <w:gridCol w:w="622"/>
        <w:gridCol w:w="616"/>
        <w:gridCol w:w="616"/>
        <w:gridCol w:w="776"/>
        <w:gridCol w:w="632"/>
        <w:gridCol w:w="601"/>
        <w:gridCol w:w="631"/>
      </w:tblGrid>
      <w:tr w14:paraId="41569602">
        <w:tblPrEx>
          <w:tblCellMar>
            <w:top w:w="0" w:type="dxa"/>
            <w:left w:w="108" w:type="dxa"/>
            <w:bottom w:w="0" w:type="dxa"/>
            <w:right w:w="108" w:type="dxa"/>
          </w:tblCellMar>
        </w:tblPrEx>
        <w:tc>
          <w:tcPr>
            <w:tcW w:w="8848" w:type="dxa"/>
            <w:gridSpan w:val="14"/>
            <w:vAlign w:val="center"/>
          </w:tcPr>
          <w:p w14:paraId="0D763F5E">
            <w:pPr>
              <w:jc w:val="center"/>
            </w:pPr>
            <w:r>
              <w:rPr>
                <w:rFonts w:ascii="宋体" w:hAnsi="宋体" w:eastAsia="宋体"/>
                <w:sz w:val="24"/>
              </w:rPr>
              <w:t>项目支出绩效自评表</w:t>
            </w:r>
          </w:p>
        </w:tc>
      </w:tr>
      <w:tr w14:paraId="6A407646">
        <w:tblPrEx>
          <w:tblCellMar>
            <w:top w:w="0" w:type="dxa"/>
            <w:left w:w="108" w:type="dxa"/>
            <w:bottom w:w="0" w:type="dxa"/>
            <w:right w:w="108" w:type="dxa"/>
          </w:tblCellMar>
        </w:tblPrEx>
        <w:tc>
          <w:tcPr>
            <w:tcW w:w="8848" w:type="dxa"/>
            <w:gridSpan w:val="14"/>
            <w:vAlign w:val="center"/>
          </w:tcPr>
          <w:p w14:paraId="7312BC31">
            <w:pPr>
              <w:jc w:val="center"/>
            </w:pPr>
            <w:r>
              <w:rPr>
                <w:rFonts w:ascii="宋体" w:hAnsi="宋体" w:eastAsia="宋体"/>
                <w:sz w:val="24"/>
              </w:rPr>
              <w:t>(2024年度)</w:t>
            </w:r>
          </w:p>
        </w:tc>
      </w:tr>
      <w:tr w14:paraId="5E6549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55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65DD5F">
            <w:pPr>
              <w:jc w:val="center"/>
            </w:pPr>
            <w:r>
              <w:rPr>
                <w:rFonts w:ascii="宋体" w:hAnsi="宋体" w:eastAsia="宋体"/>
                <w:sz w:val="16"/>
              </w:rPr>
              <w:t>教育局援疆资金、中石化资金项目</w:t>
            </w:r>
          </w:p>
        </w:tc>
      </w:tr>
      <w:tr w14:paraId="230992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F8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460EDE">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F6FF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DE5CC7">
            <w:pPr>
              <w:jc w:val="center"/>
            </w:pPr>
            <w:r>
              <w:rPr>
                <w:rFonts w:ascii="宋体" w:hAnsi="宋体" w:eastAsia="宋体"/>
                <w:sz w:val="16"/>
              </w:rPr>
              <w:t>岳普湖县教育局</w:t>
            </w:r>
          </w:p>
        </w:tc>
      </w:tr>
      <w:tr w14:paraId="467888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AB1D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B71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18C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39F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92C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E421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87C2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CD468">
            <w:pPr>
              <w:jc w:val="center"/>
            </w:pPr>
            <w:r>
              <w:rPr>
                <w:rFonts w:ascii="宋体" w:hAnsi="宋体" w:eastAsia="宋体"/>
                <w:sz w:val="16"/>
              </w:rPr>
              <w:t>得分</w:t>
            </w:r>
          </w:p>
        </w:tc>
      </w:tr>
      <w:tr w14:paraId="4484DE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010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71C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D698C">
            <w:pPr>
              <w:jc w:val="center"/>
            </w:pPr>
            <w:r>
              <w:rPr>
                <w:rFonts w:ascii="宋体" w:hAnsi="宋体" w:eastAsia="宋体"/>
                <w:sz w:val="16"/>
              </w:rPr>
              <w:t>2,786.30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9886C">
            <w:pPr>
              <w:jc w:val="center"/>
            </w:pPr>
            <w:r>
              <w:rPr>
                <w:rFonts w:ascii="宋体" w:hAnsi="宋体" w:eastAsia="宋体"/>
                <w:sz w:val="16"/>
              </w:rPr>
              <w:t>2,786.30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C9318">
            <w:pPr>
              <w:jc w:val="center"/>
            </w:pPr>
            <w:r>
              <w:rPr>
                <w:rFonts w:ascii="宋体" w:hAnsi="宋体" w:eastAsia="宋体"/>
                <w:sz w:val="16"/>
              </w:rPr>
              <w:t>2,786.30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0E2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8B13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225ED">
            <w:pPr>
              <w:jc w:val="center"/>
            </w:pPr>
            <w:r>
              <w:rPr>
                <w:rFonts w:ascii="宋体" w:hAnsi="宋体" w:eastAsia="宋体"/>
                <w:sz w:val="16"/>
              </w:rPr>
              <w:t>10.00分</w:t>
            </w:r>
          </w:p>
        </w:tc>
      </w:tr>
      <w:tr w14:paraId="1B5B03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2E5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B12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CCB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84E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E29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C23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7E82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B1CD">
            <w:pPr>
              <w:jc w:val="center"/>
            </w:pPr>
            <w:r>
              <w:rPr>
                <w:rFonts w:ascii="宋体" w:hAnsi="宋体" w:eastAsia="宋体"/>
                <w:sz w:val="16"/>
              </w:rPr>
              <w:t>—</w:t>
            </w:r>
          </w:p>
        </w:tc>
      </w:tr>
      <w:tr w14:paraId="466C28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D56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0C0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C6115">
            <w:pPr>
              <w:jc w:val="center"/>
            </w:pPr>
            <w:r>
              <w:rPr>
                <w:rFonts w:ascii="宋体" w:hAnsi="宋体" w:eastAsia="宋体"/>
                <w:sz w:val="16"/>
              </w:rPr>
              <w:t>2,786.30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D4345">
            <w:pPr>
              <w:jc w:val="center"/>
            </w:pPr>
            <w:r>
              <w:rPr>
                <w:rFonts w:ascii="宋体" w:hAnsi="宋体" w:eastAsia="宋体"/>
                <w:sz w:val="16"/>
              </w:rPr>
              <w:t>2,786.30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74A6D">
            <w:pPr>
              <w:jc w:val="center"/>
            </w:pPr>
            <w:r>
              <w:rPr>
                <w:rFonts w:ascii="宋体" w:hAnsi="宋体" w:eastAsia="宋体"/>
                <w:sz w:val="16"/>
              </w:rPr>
              <w:t>2,786.30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BB3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D5F0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4487">
            <w:pPr>
              <w:jc w:val="center"/>
            </w:pPr>
            <w:r>
              <w:rPr>
                <w:rFonts w:ascii="宋体" w:hAnsi="宋体" w:eastAsia="宋体"/>
                <w:sz w:val="16"/>
              </w:rPr>
              <w:t>—</w:t>
            </w:r>
          </w:p>
        </w:tc>
      </w:tr>
      <w:tr w14:paraId="37C63D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244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A224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0E5FAB">
            <w:pPr>
              <w:jc w:val="center"/>
            </w:pPr>
            <w:r>
              <w:rPr>
                <w:rFonts w:ascii="宋体" w:hAnsi="宋体" w:eastAsia="宋体"/>
                <w:sz w:val="16"/>
              </w:rPr>
              <w:t>实际完成情况</w:t>
            </w:r>
          </w:p>
        </w:tc>
      </w:tr>
      <w:tr w14:paraId="07C0C1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6C2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7E2D9E">
            <w:pPr>
              <w:jc w:val="both"/>
            </w:pPr>
            <w:r>
              <w:rPr>
                <w:rFonts w:ascii="宋体" w:hAnsi="宋体" w:eastAsia="宋体"/>
                <w:sz w:val="16"/>
              </w:rPr>
              <w:t>根据岳普湖县实际情况，为响应地委扩大会议精神，持续深化对口援疆工作。对岳普湖县教育局提供援疆资金和中石化资金保障，完成乡村振兴、文化浸润等项目。资金保障项目数量36个。通过项目的实施推动受援地经济发展和民生改善，为援疆工作高质量发展作出新贡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D53647">
            <w:pPr>
              <w:jc w:val="both"/>
            </w:pPr>
            <w:r>
              <w:rPr>
                <w:rFonts w:ascii="宋体" w:hAnsi="宋体" w:eastAsia="宋体"/>
                <w:sz w:val="16"/>
              </w:rPr>
              <w:t>项目已完成岳普湖县教育局援疆资金和中石化资金保障任务，完成乡村振兴、文化浸润等项目。资金保障项目数量36个。预算执行率100%。通过项目的实施有效推动受援地经济发展和民生改善，为援疆工作高质量发展作出新贡献。</w:t>
            </w:r>
          </w:p>
        </w:tc>
      </w:tr>
      <w:tr w14:paraId="646706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77EB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F7E0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AC2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1BE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F3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222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DAB5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2EA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FE90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5A2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82B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7469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CC4FC">
            <w:pPr>
              <w:jc w:val="center"/>
            </w:pPr>
            <w:r>
              <w:rPr>
                <w:rFonts w:ascii="宋体" w:hAnsi="宋体" w:eastAsia="宋体"/>
                <w:sz w:val="16"/>
              </w:rPr>
              <w:t>偏差原因分析及改进措施</w:t>
            </w:r>
          </w:p>
        </w:tc>
      </w:tr>
      <w:tr w14:paraId="6BCD6C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014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F1A6B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5037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BEEDE">
            <w:pPr>
              <w:jc w:val="center"/>
            </w:pPr>
            <w:r>
              <w:rPr>
                <w:rFonts w:ascii="宋体" w:hAnsi="宋体" w:eastAsia="宋体"/>
                <w:sz w:val="16"/>
              </w:rPr>
              <w:t>资金保障项目数量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1CC76">
            <w:pPr>
              <w:jc w:val="center"/>
            </w:pPr>
            <w:r>
              <w:rPr>
                <w:rFonts w:ascii="宋体" w:hAnsi="宋体" w:eastAsia="宋体"/>
                <w:sz w:val="16"/>
              </w:rPr>
              <w:t>&gt;=36个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15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11B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0C58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5C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BCE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EDD8">
            <w:pPr>
              <w:jc w:val="center"/>
            </w:pPr>
            <w:r>
              <w:rPr>
                <w:rFonts w:ascii="宋体" w:hAnsi="宋体" w:eastAsia="宋体"/>
                <w:sz w:val="16"/>
              </w:rPr>
              <w:t>=36个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8CCF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E3D76">
            <w:pPr>
              <w:jc w:val="center"/>
            </w:pPr>
          </w:p>
        </w:tc>
      </w:tr>
      <w:tr w14:paraId="6F0590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796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53E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003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5BD63">
            <w:pPr>
              <w:jc w:val="center"/>
            </w:pPr>
            <w:r>
              <w:rPr>
                <w:rFonts w:ascii="宋体" w:hAnsi="宋体" w:eastAsia="宋体"/>
                <w:sz w:val="16"/>
              </w:rPr>
              <w:t>项目资金覆盖率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63A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F1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E23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6AC2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58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9A7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80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484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08F94">
            <w:pPr>
              <w:jc w:val="center"/>
            </w:pPr>
          </w:p>
        </w:tc>
      </w:tr>
      <w:tr w14:paraId="2E64F9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F3B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82D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357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1CF9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AB3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08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569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858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1DD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F4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2FF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296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F1B84">
            <w:pPr>
              <w:jc w:val="center"/>
            </w:pPr>
          </w:p>
        </w:tc>
      </w:tr>
      <w:tr w14:paraId="78DB75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501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37C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294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6CBC">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A0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4F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2E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A97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90F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DA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24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CDD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6CE06">
            <w:pPr>
              <w:jc w:val="center"/>
            </w:pPr>
          </w:p>
        </w:tc>
      </w:tr>
      <w:tr w14:paraId="101477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DA8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3CB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825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C559">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48CF1">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FB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E58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138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84B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07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F465">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309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96E78">
            <w:pPr>
              <w:jc w:val="center"/>
            </w:pPr>
          </w:p>
        </w:tc>
      </w:tr>
      <w:tr w14:paraId="1D13B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EA4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F234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AE407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0738A">
            <w:pPr>
              <w:jc w:val="center"/>
            </w:pPr>
            <w:r>
              <w:rPr>
                <w:rFonts w:ascii="宋体" w:hAnsi="宋体" w:eastAsia="宋体"/>
                <w:sz w:val="16"/>
              </w:rPr>
              <w:t>援疆资金预算控制数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BFBB">
            <w:pPr>
              <w:jc w:val="center"/>
            </w:pPr>
            <w:r>
              <w:rPr>
                <w:rFonts w:ascii="宋体" w:hAnsi="宋体" w:eastAsia="宋体"/>
                <w:sz w:val="16"/>
              </w:rPr>
              <w:t>&lt;=1911.1万元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007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77A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01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286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D19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3D9C">
            <w:pPr>
              <w:jc w:val="center"/>
            </w:pPr>
            <w:r>
              <w:rPr>
                <w:rFonts w:ascii="宋体" w:hAnsi="宋体" w:eastAsia="宋体"/>
                <w:sz w:val="16"/>
              </w:rPr>
              <w:t>=1911.1万元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2B7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81B3E">
            <w:pPr>
              <w:jc w:val="center"/>
            </w:pPr>
          </w:p>
        </w:tc>
      </w:tr>
      <w:tr w14:paraId="2D38F7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1C8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ADA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89C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01C9">
            <w:pPr>
              <w:jc w:val="center"/>
            </w:pPr>
            <w:r>
              <w:rPr>
                <w:rFonts w:ascii="宋体" w:hAnsi="宋体" w:eastAsia="宋体"/>
                <w:sz w:val="16"/>
              </w:rPr>
              <w:t>中石化资金预算控制数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9DF6">
            <w:pPr>
              <w:jc w:val="center"/>
            </w:pPr>
            <w:r>
              <w:rPr>
                <w:rFonts w:ascii="宋体" w:hAnsi="宋体" w:eastAsia="宋体"/>
                <w:sz w:val="16"/>
              </w:rPr>
              <w:t>&lt;=875.20万元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777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A3D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99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7FB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693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D27F7">
            <w:pPr>
              <w:jc w:val="center"/>
            </w:pPr>
            <w:r>
              <w:rPr>
                <w:rFonts w:ascii="宋体" w:hAnsi="宋体" w:eastAsia="宋体"/>
                <w:sz w:val="16"/>
              </w:rPr>
              <w:t>=875.2万元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50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912F7">
            <w:pPr>
              <w:jc w:val="center"/>
            </w:pPr>
          </w:p>
        </w:tc>
      </w:tr>
      <w:tr w14:paraId="5637A5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864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B0D9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78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2A7F">
            <w:pPr>
              <w:jc w:val="center"/>
            </w:pPr>
            <w:r>
              <w:rPr>
                <w:rFonts w:ascii="宋体" w:hAnsi="宋体" w:eastAsia="宋体"/>
                <w:sz w:val="16"/>
              </w:rPr>
              <w:t>为援疆工作高质量发展作出新贡献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A62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9D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E91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D716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166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792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8E9F6">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69FA">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C23C7">
            <w:pPr>
              <w:jc w:val="center"/>
            </w:pPr>
          </w:p>
        </w:tc>
      </w:tr>
      <w:tr w14:paraId="1726214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07E17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B36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B3FA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8ECC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B1F6A5A"/>
        </w:tc>
      </w:tr>
    </w:tbl>
    <w:p w14:paraId="781A72E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A8D8E7C">
        <w:tblPrEx>
          <w:tblCellMar>
            <w:top w:w="0" w:type="dxa"/>
            <w:left w:w="108" w:type="dxa"/>
            <w:bottom w:w="0" w:type="dxa"/>
            <w:right w:w="108" w:type="dxa"/>
          </w:tblCellMar>
        </w:tblPrEx>
        <w:tc>
          <w:tcPr>
            <w:tcW w:w="8848" w:type="dxa"/>
            <w:gridSpan w:val="14"/>
            <w:vAlign w:val="center"/>
          </w:tcPr>
          <w:p w14:paraId="54987C23">
            <w:pPr>
              <w:jc w:val="center"/>
            </w:pPr>
            <w:r>
              <w:rPr>
                <w:rFonts w:ascii="宋体" w:hAnsi="宋体" w:eastAsia="宋体"/>
                <w:sz w:val="24"/>
              </w:rPr>
              <w:t>项目支出绩效自评表</w:t>
            </w:r>
          </w:p>
        </w:tc>
      </w:tr>
      <w:tr w14:paraId="025DEE5F">
        <w:tblPrEx>
          <w:tblCellMar>
            <w:top w:w="0" w:type="dxa"/>
            <w:left w:w="108" w:type="dxa"/>
            <w:bottom w:w="0" w:type="dxa"/>
            <w:right w:w="108" w:type="dxa"/>
          </w:tblCellMar>
        </w:tblPrEx>
        <w:tc>
          <w:tcPr>
            <w:tcW w:w="8848" w:type="dxa"/>
            <w:gridSpan w:val="14"/>
            <w:vAlign w:val="center"/>
          </w:tcPr>
          <w:p w14:paraId="7FBA071B">
            <w:pPr>
              <w:jc w:val="center"/>
            </w:pPr>
            <w:r>
              <w:rPr>
                <w:rFonts w:ascii="宋体" w:hAnsi="宋体" w:eastAsia="宋体"/>
                <w:sz w:val="24"/>
              </w:rPr>
              <w:t>(2024年度)</w:t>
            </w:r>
          </w:p>
        </w:tc>
      </w:tr>
      <w:tr w14:paraId="03DDAF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65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0DDAEF">
            <w:pPr>
              <w:jc w:val="center"/>
            </w:pPr>
            <w:r>
              <w:rPr>
                <w:rFonts w:ascii="宋体" w:hAnsi="宋体" w:eastAsia="宋体"/>
                <w:sz w:val="16"/>
              </w:rPr>
              <w:t>教育局考试经费项目</w:t>
            </w:r>
          </w:p>
        </w:tc>
      </w:tr>
      <w:tr w14:paraId="4DA025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740C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575B3C">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1743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C28BBA">
            <w:pPr>
              <w:jc w:val="center"/>
            </w:pPr>
            <w:r>
              <w:rPr>
                <w:rFonts w:ascii="宋体" w:hAnsi="宋体" w:eastAsia="宋体"/>
                <w:sz w:val="16"/>
              </w:rPr>
              <w:t>岳普湖县教育局</w:t>
            </w:r>
          </w:p>
        </w:tc>
      </w:tr>
      <w:tr w14:paraId="07A1D3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B4D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D77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D5E0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3EB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3D41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60F7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3D96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EAC3E">
            <w:pPr>
              <w:jc w:val="center"/>
            </w:pPr>
            <w:r>
              <w:rPr>
                <w:rFonts w:ascii="宋体" w:hAnsi="宋体" w:eastAsia="宋体"/>
                <w:sz w:val="16"/>
              </w:rPr>
              <w:t>得分</w:t>
            </w:r>
          </w:p>
        </w:tc>
      </w:tr>
      <w:tr w14:paraId="3982C1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518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3EA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8901D">
            <w:pPr>
              <w:jc w:val="center"/>
            </w:pPr>
            <w:r>
              <w:rPr>
                <w:rFonts w:ascii="宋体" w:hAnsi="宋体" w:eastAsia="宋体"/>
                <w:sz w:val="16"/>
              </w:rPr>
              <w:t>26.28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B6597">
            <w:pPr>
              <w:jc w:val="center"/>
            </w:pPr>
            <w:r>
              <w:rPr>
                <w:rFonts w:ascii="宋体" w:hAnsi="宋体" w:eastAsia="宋体"/>
                <w:sz w:val="16"/>
              </w:rPr>
              <w:t>26.28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2C75E">
            <w:pPr>
              <w:jc w:val="center"/>
            </w:pPr>
            <w:r>
              <w:rPr>
                <w:rFonts w:ascii="宋体" w:hAnsi="宋体" w:eastAsia="宋体"/>
                <w:sz w:val="16"/>
              </w:rPr>
              <w:t>26.28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A96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691A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A8E6A">
            <w:pPr>
              <w:jc w:val="center"/>
            </w:pPr>
            <w:r>
              <w:rPr>
                <w:rFonts w:ascii="宋体" w:hAnsi="宋体" w:eastAsia="宋体"/>
                <w:sz w:val="16"/>
              </w:rPr>
              <w:t>10.00分</w:t>
            </w:r>
          </w:p>
        </w:tc>
      </w:tr>
      <w:tr w14:paraId="5931B4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8EB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742E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98E28">
            <w:pPr>
              <w:jc w:val="center"/>
            </w:pPr>
            <w:r>
              <w:rPr>
                <w:rFonts w:ascii="宋体" w:hAnsi="宋体" w:eastAsia="宋体"/>
                <w:sz w:val="16"/>
              </w:rPr>
              <w:t>26.28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8C580">
            <w:pPr>
              <w:jc w:val="center"/>
            </w:pPr>
            <w:r>
              <w:rPr>
                <w:rFonts w:ascii="宋体" w:hAnsi="宋体" w:eastAsia="宋体"/>
                <w:sz w:val="16"/>
              </w:rPr>
              <w:t>26.28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F8833">
            <w:pPr>
              <w:jc w:val="center"/>
            </w:pPr>
            <w:r>
              <w:rPr>
                <w:rFonts w:ascii="宋体" w:hAnsi="宋体" w:eastAsia="宋体"/>
                <w:sz w:val="16"/>
              </w:rPr>
              <w:t>26.28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399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8E3A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181A">
            <w:pPr>
              <w:jc w:val="center"/>
            </w:pPr>
            <w:r>
              <w:rPr>
                <w:rFonts w:ascii="宋体" w:hAnsi="宋体" w:eastAsia="宋体"/>
                <w:sz w:val="16"/>
              </w:rPr>
              <w:t>—</w:t>
            </w:r>
          </w:p>
        </w:tc>
      </w:tr>
      <w:tr w14:paraId="5FC5DE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26F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A420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C03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76A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FCD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DF9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B944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AFDB2">
            <w:pPr>
              <w:jc w:val="center"/>
            </w:pPr>
            <w:r>
              <w:rPr>
                <w:rFonts w:ascii="宋体" w:hAnsi="宋体" w:eastAsia="宋体"/>
                <w:sz w:val="16"/>
              </w:rPr>
              <w:t>—</w:t>
            </w:r>
          </w:p>
        </w:tc>
      </w:tr>
      <w:tr w14:paraId="318ED0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BBFD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8DAFE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A4CACA">
            <w:pPr>
              <w:jc w:val="center"/>
            </w:pPr>
            <w:r>
              <w:rPr>
                <w:rFonts w:ascii="宋体" w:hAnsi="宋体" w:eastAsia="宋体"/>
                <w:sz w:val="16"/>
              </w:rPr>
              <w:t>实际完成情况</w:t>
            </w:r>
          </w:p>
        </w:tc>
      </w:tr>
      <w:tr w14:paraId="6F82A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9DD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526F21">
            <w:pPr>
              <w:jc w:val="both"/>
            </w:pPr>
            <w:r>
              <w:rPr>
                <w:rFonts w:ascii="宋体" w:hAnsi="宋体" w:eastAsia="宋体"/>
                <w:sz w:val="16"/>
              </w:rPr>
              <w:t>根据岳普湖县实际情况，为保障普通话考试和初中学业水平考试顺利进行，为普通话考试和初中学业水平考试提供经费保障，经费保障考试数量2个，通过项目的实施有效提升教育的公平性，保障考试顺利进行。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C2F049">
            <w:pPr>
              <w:jc w:val="both"/>
            </w:pPr>
            <w:r>
              <w:rPr>
                <w:rFonts w:ascii="宋体" w:hAnsi="宋体" w:eastAsia="宋体"/>
                <w:sz w:val="16"/>
              </w:rPr>
              <w:t>项目已完成普通话考试和初中学业水平考试经费保障任务，经费保障考试数量2个。预算执行率100%。通过项目的实施有效提升教育的公平性，保障考试顺利进行。</w:t>
            </w:r>
          </w:p>
        </w:tc>
      </w:tr>
      <w:tr w14:paraId="04B981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8D61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864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37C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CB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A4E7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3EA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E098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4BD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B5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A6C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3F24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9B4C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4FDBC">
            <w:pPr>
              <w:jc w:val="center"/>
            </w:pPr>
            <w:r>
              <w:rPr>
                <w:rFonts w:ascii="宋体" w:hAnsi="宋体" w:eastAsia="宋体"/>
                <w:sz w:val="16"/>
              </w:rPr>
              <w:t>偏差原因分析及改进措施</w:t>
            </w:r>
          </w:p>
        </w:tc>
      </w:tr>
      <w:tr w14:paraId="4A54D3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CEDF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FB3A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98B9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37689">
            <w:pPr>
              <w:jc w:val="center"/>
            </w:pPr>
            <w:r>
              <w:rPr>
                <w:rFonts w:ascii="宋体" w:hAnsi="宋体" w:eastAsia="宋体"/>
                <w:sz w:val="16"/>
              </w:rPr>
              <w:t>经费保障考试数量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A2699">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01D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2A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4BA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4B7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239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2151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65D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C006C">
            <w:pPr>
              <w:jc w:val="center"/>
            </w:pPr>
          </w:p>
        </w:tc>
      </w:tr>
      <w:tr w14:paraId="39FE75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52D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1E6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0AC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614E4">
            <w:pPr>
              <w:jc w:val="center"/>
            </w:pPr>
            <w:r>
              <w:rPr>
                <w:rFonts w:ascii="宋体" w:hAnsi="宋体" w:eastAsia="宋体"/>
                <w:sz w:val="16"/>
              </w:rPr>
              <w:t>项目经费保障率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F8C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5A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675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AFC8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FA8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90D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C08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4DE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C6298">
            <w:pPr>
              <w:jc w:val="center"/>
            </w:pPr>
          </w:p>
        </w:tc>
      </w:tr>
      <w:tr w14:paraId="4145C4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2CF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75C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50B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082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A1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008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8B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9EF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EB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2BF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EE0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672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88AAA">
            <w:pPr>
              <w:jc w:val="center"/>
            </w:pPr>
          </w:p>
        </w:tc>
      </w:tr>
      <w:tr w14:paraId="321179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412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24D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04B5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94B8">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44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4F5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C8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700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72A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1BA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BA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ADBB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6D383">
            <w:pPr>
              <w:jc w:val="center"/>
            </w:pPr>
          </w:p>
        </w:tc>
      </w:tr>
      <w:tr w14:paraId="3402BD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FE2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BF7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C74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ADBE">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809C">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77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33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86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B55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7C9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51F62">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61F9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6960C">
            <w:pPr>
              <w:jc w:val="center"/>
            </w:pPr>
          </w:p>
        </w:tc>
      </w:tr>
      <w:tr w14:paraId="2CF0E5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285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D688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F175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81049">
            <w:pPr>
              <w:jc w:val="center"/>
            </w:pPr>
            <w:r>
              <w:rPr>
                <w:rFonts w:ascii="宋体" w:hAnsi="宋体" w:eastAsia="宋体"/>
                <w:sz w:val="16"/>
              </w:rPr>
              <w:t>2023年普通话考试预算控制数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BC6A">
            <w:pPr>
              <w:jc w:val="center"/>
            </w:pPr>
            <w:r>
              <w:rPr>
                <w:rFonts w:ascii="宋体" w:hAnsi="宋体" w:eastAsia="宋体"/>
                <w:sz w:val="16"/>
              </w:rPr>
              <w:t>&lt;=22.65万元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5A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6E2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9C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442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8C7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D2C5D">
            <w:pPr>
              <w:jc w:val="center"/>
            </w:pPr>
            <w:r>
              <w:rPr>
                <w:rFonts w:ascii="宋体" w:hAnsi="宋体" w:eastAsia="宋体"/>
                <w:sz w:val="16"/>
              </w:rPr>
              <w:t>=22.65万元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F0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ACAE8">
            <w:pPr>
              <w:jc w:val="center"/>
            </w:pPr>
          </w:p>
        </w:tc>
      </w:tr>
      <w:tr w14:paraId="79F8FE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031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0A7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636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08834">
            <w:pPr>
              <w:jc w:val="center"/>
            </w:pPr>
            <w:r>
              <w:rPr>
                <w:rFonts w:ascii="宋体" w:hAnsi="宋体" w:eastAsia="宋体"/>
                <w:sz w:val="16"/>
              </w:rPr>
              <w:t>2024年初中学业水平考试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F6B8">
            <w:pPr>
              <w:jc w:val="center"/>
            </w:pPr>
            <w:r>
              <w:rPr>
                <w:rFonts w:ascii="宋体" w:hAnsi="宋体" w:eastAsia="宋体"/>
                <w:sz w:val="16"/>
              </w:rPr>
              <w:t>&lt;=3.63万元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89A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7C8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C23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C16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6E5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70B8F">
            <w:pPr>
              <w:jc w:val="center"/>
            </w:pPr>
            <w:r>
              <w:rPr>
                <w:rFonts w:ascii="宋体" w:hAnsi="宋体" w:eastAsia="宋体"/>
                <w:sz w:val="16"/>
              </w:rPr>
              <w:t>=3.63万元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63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3DB52">
            <w:pPr>
              <w:jc w:val="center"/>
            </w:pPr>
          </w:p>
        </w:tc>
      </w:tr>
      <w:tr w14:paraId="5A9483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743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96B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34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DFD90">
            <w:pPr>
              <w:jc w:val="center"/>
            </w:pPr>
            <w:r>
              <w:rPr>
                <w:rFonts w:ascii="宋体" w:hAnsi="宋体" w:eastAsia="宋体"/>
                <w:sz w:val="16"/>
              </w:rPr>
              <w:t>提升教育的公平性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D1F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755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42D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E299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F4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8D7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504E">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8F2B">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12FF3">
            <w:pPr>
              <w:jc w:val="center"/>
            </w:pPr>
          </w:p>
        </w:tc>
      </w:tr>
      <w:tr w14:paraId="037E3DD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FBE2B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48A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7B46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0895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F5B832"/>
        </w:tc>
      </w:tr>
    </w:tbl>
    <w:p w14:paraId="3A4680F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D3E68AA">
        <w:tblPrEx>
          <w:tblCellMar>
            <w:top w:w="0" w:type="dxa"/>
            <w:left w:w="108" w:type="dxa"/>
            <w:bottom w:w="0" w:type="dxa"/>
            <w:right w:w="108" w:type="dxa"/>
          </w:tblCellMar>
        </w:tblPrEx>
        <w:tc>
          <w:tcPr>
            <w:tcW w:w="8848" w:type="dxa"/>
            <w:gridSpan w:val="14"/>
            <w:vAlign w:val="center"/>
          </w:tcPr>
          <w:p w14:paraId="62B5A9AE">
            <w:pPr>
              <w:jc w:val="center"/>
            </w:pPr>
            <w:r>
              <w:rPr>
                <w:rFonts w:ascii="宋体" w:hAnsi="宋体" w:eastAsia="宋体"/>
                <w:sz w:val="24"/>
              </w:rPr>
              <w:t>项目支出绩效自评表</w:t>
            </w:r>
          </w:p>
        </w:tc>
      </w:tr>
      <w:tr w14:paraId="2E7522A5">
        <w:tblPrEx>
          <w:tblCellMar>
            <w:top w:w="0" w:type="dxa"/>
            <w:left w:w="108" w:type="dxa"/>
            <w:bottom w:w="0" w:type="dxa"/>
            <w:right w:w="108" w:type="dxa"/>
          </w:tblCellMar>
        </w:tblPrEx>
        <w:tc>
          <w:tcPr>
            <w:tcW w:w="8848" w:type="dxa"/>
            <w:gridSpan w:val="14"/>
            <w:vAlign w:val="center"/>
          </w:tcPr>
          <w:p w14:paraId="3237FD71">
            <w:pPr>
              <w:jc w:val="center"/>
            </w:pPr>
            <w:r>
              <w:rPr>
                <w:rFonts w:ascii="宋体" w:hAnsi="宋体" w:eastAsia="宋体"/>
                <w:sz w:val="24"/>
              </w:rPr>
              <w:t>(2024年度)</w:t>
            </w:r>
          </w:p>
        </w:tc>
      </w:tr>
      <w:tr w14:paraId="4810CF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33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9BC1CB">
            <w:pPr>
              <w:jc w:val="center"/>
            </w:pPr>
            <w:r>
              <w:rPr>
                <w:rFonts w:ascii="宋体" w:hAnsi="宋体" w:eastAsia="宋体"/>
                <w:sz w:val="16"/>
              </w:rPr>
              <w:t>新疆西藏等地区教育特殊补助资金-铸牢中华民族共同体意识教育项目</w:t>
            </w:r>
          </w:p>
        </w:tc>
      </w:tr>
      <w:tr w14:paraId="2D76A4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EDE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3524DB">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2C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10F08F">
            <w:pPr>
              <w:jc w:val="center"/>
            </w:pPr>
            <w:r>
              <w:rPr>
                <w:rFonts w:ascii="宋体" w:hAnsi="宋体" w:eastAsia="宋体"/>
                <w:sz w:val="16"/>
              </w:rPr>
              <w:t>岳普湖县教育局</w:t>
            </w:r>
          </w:p>
        </w:tc>
      </w:tr>
      <w:tr w14:paraId="023BE9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93A4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3FE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E122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0555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D984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7D52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2081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5BFDE">
            <w:pPr>
              <w:jc w:val="center"/>
            </w:pPr>
            <w:r>
              <w:rPr>
                <w:rFonts w:ascii="宋体" w:hAnsi="宋体" w:eastAsia="宋体"/>
                <w:sz w:val="16"/>
              </w:rPr>
              <w:t>得分</w:t>
            </w:r>
          </w:p>
        </w:tc>
      </w:tr>
      <w:tr w14:paraId="53579B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F07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1BDE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690E9">
            <w:pPr>
              <w:jc w:val="center"/>
            </w:pPr>
            <w:r>
              <w:rPr>
                <w:rFonts w:ascii="宋体" w:hAnsi="宋体" w:eastAsia="宋体"/>
                <w:sz w:val="16"/>
              </w:rPr>
              <w:t>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9890D">
            <w:pPr>
              <w:jc w:val="center"/>
            </w:pPr>
            <w:r>
              <w:rPr>
                <w:rFonts w:ascii="宋体" w:hAnsi="宋体" w:eastAsia="宋体"/>
                <w:sz w:val="16"/>
              </w:rPr>
              <w:t>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1E0CF">
            <w:pPr>
              <w:jc w:val="center"/>
            </w:pPr>
            <w:r>
              <w:rPr>
                <w:rFonts w:ascii="宋体" w:hAnsi="宋体" w:eastAsia="宋体"/>
                <w:sz w:val="16"/>
              </w:rPr>
              <w:t>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264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A5E4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D0C1B">
            <w:pPr>
              <w:jc w:val="center"/>
            </w:pPr>
            <w:r>
              <w:rPr>
                <w:rFonts w:ascii="宋体" w:hAnsi="宋体" w:eastAsia="宋体"/>
                <w:sz w:val="16"/>
              </w:rPr>
              <w:t>10.00分</w:t>
            </w:r>
          </w:p>
        </w:tc>
      </w:tr>
      <w:tr w14:paraId="4426E8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EEA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7320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56916">
            <w:pPr>
              <w:jc w:val="center"/>
            </w:pPr>
            <w:r>
              <w:rPr>
                <w:rFonts w:ascii="宋体" w:hAnsi="宋体" w:eastAsia="宋体"/>
                <w:sz w:val="16"/>
              </w:rPr>
              <w:t>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C3188">
            <w:pPr>
              <w:jc w:val="center"/>
            </w:pPr>
            <w:r>
              <w:rPr>
                <w:rFonts w:ascii="宋体" w:hAnsi="宋体" w:eastAsia="宋体"/>
                <w:sz w:val="16"/>
              </w:rPr>
              <w:t>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67294">
            <w:pPr>
              <w:jc w:val="center"/>
            </w:pPr>
            <w:r>
              <w:rPr>
                <w:rFonts w:ascii="宋体" w:hAnsi="宋体" w:eastAsia="宋体"/>
                <w:sz w:val="16"/>
              </w:rPr>
              <w:t>83.00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A1D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F33F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71A4A">
            <w:pPr>
              <w:jc w:val="center"/>
            </w:pPr>
            <w:r>
              <w:rPr>
                <w:rFonts w:ascii="宋体" w:hAnsi="宋体" w:eastAsia="宋体"/>
                <w:sz w:val="16"/>
              </w:rPr>
              <w:t>—</w:t>
            </w:r>
          </w:p>
        </w:tc>
      </w:tr>
      <w:tr w14:paraId="3ED0D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144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4216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495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40A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8E4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294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7D6F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71DB">
            <w:pPr>
              <w:jc w:val="center"/>
            </w:pPr>
            <w:r>
              <w:rPr>
                <w:rFonts w:ascii="宋体" w:hAnsi="宋体" w:eastAsia="宋体"/>
                <w:sz w:val="16"/>
              </w:rPr>
              <w:t>—</w:t>
            </w:r>
          </w:p>
        </w:tc>
      </w:tr>
      <w:tr w14:paraId="2E1366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C9495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7F6F5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746FC6">
            <w:pPr>
              <w:jc w:val="center"/>
            </w:pPr>
            <w:r>
              <w:rPr>
                <w:rFonts w:ascii="宋体" w:hAnsi="宋体" w:eastAsia="宋体"/>
                <w:sz w:val="16"/>
              </w:rPr>
              <w:t>实际完成情况</w:t>
            </w:r>
          </w:p>
        </w:tc>
      </w:tr>
      <w:tr w14:paraId="0EDAAE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EE40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C26453">
            <w:pPr>
              <w:jc w:val="both"/>
            </w:pPr>
            <w:r>
              <w:rPr>
                <w:rFonts w:ascii="宋体" w:hAnsi="宋体" w:eastAsia="宋体"/>
                <w:sz w:val="16"/>
              </w:rPr>
              <w:t>根据岳普湖县实际情况，为让更多新疆特别是南疆少数民族孩子有机会到北京和山东省，亲身感知伟大祖国历史悠久和发展成就。2024年“祖国情·中华行”新疆青少年学生爱国主义参观学习活动名额80人，政策覆盖地州数量1个，游学地点数量2个。通过项目的实施提高新疆青少年学生铸牢中华民族共同体意识，从内心深处激发他们对伟大祖国、中华民族、中华文化、中国共产党、中国特色社会主义的认同感、融入感、向心力，铸牢中国心、中华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460ADB">
            <w:pPr>
              <w:jc w:val="both"/>
            </w:pPr>
            <w:r>
              <w:rPr>
                <w:rFonts w:ascii="宋体" w:hAnsi="宋体" w:eastAsia="宋体"/>
                <w:sz w:val="16"/>
              </w:rPr>
              <w:t>项目已完成岳普湖县青少年学生爱国主义参观学习活动。2024年“祖国情·中华行”新疆青少年学生爱国主义参观学习活动名额80人（其中：参与活动学生人数77人，带队老师3人）政策覆盖地州数量1个，游学地点数量2个（北京、山东两地）。预算执行率100%。通过项目的实施提高新疆青少年学生铸牢中华民族共同体意识，从内心深处激发他们对伟大祖国、中华民族、中华文化、中国共产党、中国特色社会主义的认同感、融入感、向心力，铸牢中国心、中华魂。项目的受益人员满意度为100%。</w:t>
            </w:r>
          </w:p>
        </w:tc>
      </w:tr>
      <w:tr w14:paraId="43751F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E77C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DE9E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F3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E61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9F3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F81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001D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1FC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940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328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769E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4F6C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B070B">
            <w:pPr>
              <w:jc w:val="center"/>
            </w:pPr>
            <w:r>
              <w:rPr>
                <w:rFonts w:ascii="宋体" w:hAnsi="宋体" w:eastAsia="宋体"/>
                <w:sz w:val="16"/>
              </w:rPr>
              <w:t>偏差原因分析及改进措施</w:t>
            </w:r>
          </w:p>
        </w:tc>
      </w:tr>
      <w:tr w14:paraId="22EE7B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80B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A16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983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E685">
            <w:pPr>
              <w:jc w:val="center"/>
            </w:pPr>
            <w:r>
              <w:rPr>
                <w:rFonts w:ascii="宋体" w:hAnsi="宋体" w:eastAsia="宋体"/>
                <w:sz w:val="16"/>
              </w:rPr>
              <w:t>2024年“祖国情·中华行”新疆青少年学生爱国主义参观学习活动名额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4782">
            <w:pPr>
              <w:jc w:val="center"/>
            </w:pPr>
            <w:r>
              <w:rPr>
                <w:rFonts w:ascii="宋体" w:hAnsi="宋体" w:eastAsia="宋体"/>
                <w:sz w:val="16"/>
              </w:rPr>
              <w:t>&gt;=80个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635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AAA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4B7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3F1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31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FBB0">
            <w:pPr>
              <w:jc w:val="center"/>
            </w:pPr>
            <w:r>
              <w:rPr>
                <w:rFonts w:ascii="宋体" w:hAnsi="宋体" w:eastAsia="宋体"/>
                <w:sz w:val="16"/>
              </w:rPr>
              <w:t>=80个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BAF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E1885">
            <w:pPr>
              <w:jc w:val="center"/>
            </w:pPr>
          </w:p>
        </w:tc>
      </w:tr>
      <w:tr w14:paraId="076CD6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DF2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D5C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1BC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E23EA">
            <w:pPr>
              <w:jc w:val="center"/>
            </w:pPr>
            <w:r>
              <w:rPr>
                <w:rFonts w:ascii="宋体" w:hAnsi="宋体" w:eastAsia="宋体"/>
                <w:sz w:val="16"/>
              </w:rPr>
              <w:t>覆盖地州数量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F913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355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29D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9CE3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6CE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50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6D51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6F49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E2C32">
            <w:pPr>
              <w:jc w:val="center"/>
            </w:pPr>
          </w:p>
        </w:tc>
      </w:tr>
      <w:tr w14:paraId="48080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BCD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245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D44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B7048">
            <w:pPr>
              <w:jc w:val="center"/>
            </w:pPr>
            <w:r>
              <w:rPr>
                <w:rFonts w:ascii="宋体" w:hAnsi="宋体" w:eastAsia="宋体"/>
                <w:sz w:val="16"/>
              </w:rPr>
              <w:t>游学地点数量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A7E8">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9A9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2D5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C187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42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74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3C9FE">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11B2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98A31">
            <w:pPr>
              <w:jc w:val="center"/>
            </w:pPr>
          </w:p>
        </w:tc>
      </w:tr>
      <w:tr w14:paraId="3690E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058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8E7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A3FC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52F2E">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876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60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EBC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1A1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ACC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D03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3C2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DAC0B">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A970E">
            <w:pPr>
              <w:jc w:val="center"/>
            </w:pPr>
          </w:p>
        </w:tc>
      </w:tr>
      <w:tr w14:paraId="1C77E4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179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07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D75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A5B5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76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1D6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CB6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5920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72F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C8F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D9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ECE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6172F">
            <w:pPr>
              <w:jc w:val="center"/>
            </w:pPr>
          </w:p>
        </w:tc>
      </w:tr>
      <w:tr w14:paraId="48070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D86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A74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C86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BDC6">
            <w:pPr>
              <w:jc w:val="center"/>
            </w:pPr>
            <w:r>
              <w:rPr>
                <w:rFonts w:ascii="宋体" w:hAnsi="宋体" w:eastAsia="宋体"/>
                <w:sz w:val="16"/>
              </w:rPr>
              <w:t>活动时间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FE9C2">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EDE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8A9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652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B7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42B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752F">
            <w:pPr>
              <w:jc w:val="center"/>
            </w:pPr>
            <w:r>
              <w:rPr>
                <w:rFonts w:ascii="宋体" w:hAnsi="宋体" w:eastAsia="宋体"/>
                <w:sz w:val="16"/>
              </w:rPr>
              <w:t>=2024年10月22日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EFAA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1EDD5">
            <w:pPr>
              <w:jc w:val="center"/>
            </w:pPr>
          </w:p>
        </w:tc>
      </w:tr>
      <w:tr w14:paraId="4A6C4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E07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5A1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77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6097B">
            <w:pPr>
              <w:jc w:val="center"/>
            </w:pPr>
            <w:r>
              <w:rPr>
                <w:rFonts w:ascii="宋体" w:hAnsi="宋体" w:eastAsia="宋体"/>
                <w:sz w:val="16"/>
              </w:rPr>
              <w:t>“祖国情·中华行”活动补助标准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3ACB2">
            <w:pPr>
              <w:jc w:val="center"/>
            </w:pPr>
            <w:r>
              <w:rPr>
                <w:rFonts w:ascii="宋体" w:hAnsi="宋体" w:eastAsia="宋体"/>
                <w:sz w:val="16"/>
              </w:rPr>
              <w:t>&lt;=83万元/个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5F4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372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E57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81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25B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02E6">
            <w:pPr>
              <w:jc w:val="center"/>
            </w:pPr>
            <w:r>
              <w:rPr>
                <w:rFonts w:ascii="宋体" w:hAnsi="宋体" w:eastAsia="宋体"/>
                <w:sz w:val="16"/>
              </w:rPr>
              <w:t>=83万元/个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A6A3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B4B3C">
            <w:pPr>
              <w:jc w:val="center"/>
            </w:pPr>
          </w:p>
        </w:tc>
      </w:tr>
      <w:tr w14:paraId="7B0F15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E9E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DE5E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04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8511">
            <w:pPr>
              <w:jc w:val="center"/>
            </w:pPr>
            <w:r>
              <w:rPr>
                <w:rFonts w:ascii="宋体" w:hAnsi="宋体" w:eastAsia="宋体"/>
                <w:sz w:val="16"/>
              </w:rPr>
              <w:t>新疆青少年学生铸牢中华民族共同体意识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4908">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002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27B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E8F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9BA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C0D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38713">
            <w:pPr>
              <w:jc w:val="center"/>
            </w:pPr>
            <w:r>
              <w:rPr>
                <w:rFonts w:ascii="宋体" w:hAnsi="宋体" w:eastAsia="宋体"/>
                <w:sz w:val="16"/>
              </w:rPr>
              <w:t>显著提高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2A7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EB44A">
            <w:pPr>
              <w:jc w:val="center"/>
            </w:pPr>
          </w:p>
        </w:tc>
      </w:tr>
      <w:tr w14:paraId="6E3474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BD4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012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1F3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B2F62">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DFB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DAF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D0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D13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9BDB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645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FA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8A8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D2CA5">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806222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6F160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955B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2E5C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2A5F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3CFACD"/>
        </w:tc>
      </w:tr>
    </w:tbl>
    <w:p w14:paraId="7BD08E0F">
      <w:r>
        <w:br w:type="page"/>
      </w:r>
    </w:p>
    <w:tbl>
      <w:tblPr>
        <w:tblStyle w:val="9"/>
        <w:tblW w:w="0" w:type="auto"/>
        <w:tblInd w:w="0" w:type="dxa"/>
        <w:tblLayout w:type="autofit"/>
        <w:tblCellMar>
          <w:top w:w="0" w:type="dxa"/>
          <w:left w:w="108" w:type="dxa"/>
          <w:bottom w:w="0" w:type="dxa"/>
          <w:right w:w="108" w:type="dxa"/>
        </w:tblCellMar>
      </w:tblPr>
      <w:tblGrid>
        <w:gridCol w:w="609"/>
        <w:gridCol w:w="570"/>
        <w:gridCol w:w="570"/>
        <w:gridCol w:w="609"/>
        <w:gridCol w:w="1096"/>
        <w:gridCol w:w="570"/>
        <w:gridCol w:w="628"/>
        <w:gridCol w:w="593"/>
        <w:gridCol w:w="572"/>
        <w:gridCol w:w="570"/>
        <w:gridCol w:w="936"/>
        <w:gridCol w:w="632"/>
        <w:gridCol w:w="495"/>
        <w:gridCol w:w="610"/>
      </w:tblGrid>
      <w:tr w14:paraId="1003D09B">
        <w:tblPrEx>
          <w:tblCellMar>
            <w:top w:w="0" w:type="dxa"/>
            <w:left w:w="108" w:type="dxa"/>
            <w:bottom w:w="0" w:type="dxa"/>
            <w:right w:w="108" w:type="dxa"/>
          </w:tblCellMar>
        </w:tblPrEx>
        <w:tc>
          <w:tcPr>
            <w:tcW w:w="8848" w:type="dxa"/>
            <w:gridSpan w:val="14"/>
            <w:vAlign w:val="center"/>
          </w:tcPr>
          <w:p w14:paraId="129CF9B2">
            <w:pPr>
              <w:jc w:val="center"/>
            </w:pPr>
            <w:r>
              <w:rPr>
                <w:rFonts w:ascii="宋体" w:hAnsi="宋体" w:eastAsia="宋体"/>
                <w:sz w:val="24"/>
              </w:rPr>
              <w:t>项目支出绩效自评表</w:t>
            </w:r>
          </w:p>
        </w:tc>
      </w:tr>
      <w:tr w14:paraId="340A423A">
        <w:tblPrEx>
          <w:tblCellMar>
            <w:top w:w="0" w:type="dxa"/>
            <w:left w:w="108" w:type="dxa"/>
            <w:bottom w:w="0" w:type="dxa"/>
            <w:right w:w="108" w:type="dxa"/>
          </w:tblCellMar>
        </w:tblPrEx>
        <w:tc>
          <w:tcPr>
            <w:tcW w:w="8848" w:type="dxa"/>
            <w:gridSpan w:val="14"/>
            <w:vAlign w:val="center"/>
          </w:tcPr>
          <w:p w14:paraId="2135EE54">
            <w:pPr>
              <w:jc w:val="center"/>
            </w:pPr>
            <w:r>
              <w:rPr>
                <w:rFonts w:ascii="宋体" w:hAnsi="宋体" w:eastAsia="宋体"/>
                <w:sz w:val="24"/>
              </w:rPr>
              <w:t>(2024年度)</w:t>
            </w:r>
          </w:p>
        </w:tc>
      </w:tr>
      <w:tr w14:paraId="71351D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1E3C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76F642">
            <w:pPr>
              <w:jc w:val="center"/>
            </w:pPr>
            <w:r>
              <w:rPr>
                <w:rFonts w:ascii="宋体" w:hAnsi="宋体" w:eastAsia="宋体"/>
                <w:sz w:val="16"/>
              </w:rPr>
              <w:t>新疆西藏等地区教育特殊补助资金项目</w:t>
            </w:r>
          </w:p>
        </w:tc>
      </w:tr>
      <w:tr w14:paraId="60D3C7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A64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0A499E">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561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BAE563">
            <w:pPr>
              <w:jc w:val="center"/>
            </w:pPr>
            <w:r>
              <w:rPr>
                <w:rFonts w:ascii="宋体" w:hAnsi="宋体" w:eastAsia="宋体"/>
                <w:sz w:val="16"/>
              </w:rPr>
              <w:t>岳普湖县教育局</w:t>
            </w:r>
          </w:p>
        </w:tc>
      </w:tr>
      <w:tr w14:paraId="51A097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888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B5AD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22DF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213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FDA5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316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66A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7B9DA">
            <w:pPr>
              <w:jc w:val="center"/>
            </w:pPr>
            <w:r>
              <w:rPr>
                <w:rFonts w:ascii="宋体" w:hAnsi="宋体" w:eastAsia="宋体"/>
                <w:sz w:val="16"/>
              </w:rPr>
              <w:t>得分</w:t>
            </w:r>
          </w:p>
        </w:tc>
      </w:tr>
      <w:tr w14:paraId="0B561B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F9B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DDE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75E82">
            <w:pPr>
              <w:jc w:val="center"/>
            </w:pPr>
            <w:r>
              <w:rPr>
                <w:rFonts w:ascii="宋体" w:hAnsi="宋体" w:eastAsia="宋体"/>
                <w:sz w:val="16"/>
              </w:rPr>
              <w:t>3,130.84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0FDA8">
            <w:pPr>
              <w:jc w:val="center"/>
            </w:pPr>
            <w:r>
              <w:rPr>
                <w:rFonts w:ascii="宋体" w:hAnsi="宋体" w:eastAsia="宋体"/>
                <w:sz w:val="16"/>
              </w:rPr>
              <w:t>3,130.84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08EFA">
            <w:pPr>
              <w:jc w:val="center"/>
            </w:pPr>
            <w:r>
              <w:rPr>
                <w:rFonts w:ascii="宋体" w:hAnsi="宋体" w:eastAsia="宋体"/>
                <w:sz w:val="16"/>
              </w:rPr>
              <w:t>2,970.44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42B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02787">
            <w:pPr>
              <w:jc w:val="center"/>
            </w:pPr>
            <w:r>
              <w:rPr>
                <w:rFonts w:ascii="宋体" w:hAnsi="宋体" w:eastAsia="宋体"/>
                <w:sz w:val="16"/>
              </w:rPr>
              <w:t>94.88%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0D8C6">
            <w:pPr>
              <w:jc w:val="center"/>
            </w:pPr>
            <w:r>
              <w:rPr>
                <w:rFonts w:ascii="宋体" w:hAnsi="宋体" w:eastAsia="宋体"/>
                <w:sz w:val="16"/>
              </w:rPr>
              <w:t>8.72分</w:t>
            </w:r>
          </w:p>
        </w:tc>
      </w:tr>
      <w:tr w14:paraId="452F8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455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260E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963D4">
            <w:pPr>
              <w:jc w:val="center"/>
            </w:pPr>
            <w:r>
              <w:rPr>
                <w:rFonts w:ascii="宋体" w:hAnsi="宋体" w:eastAsia="宋体"/>
                <w:sz w:val="16"/>
              </w:rPr>
              <w:t>3,130.84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01F34">
            <w:pPr>
              <w:jc w:val="center"/>
            </w:pPr>
            <w:r>
              <w:rPr>
                <w:rFonts w:ascii="宋体" w:hAnsi="宋体" w:eastAsia="宋体"/>
                <w:sz w:val="16"/>
              </w:rPr>
              <w:t>3,130.84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0D2BB">
            <w:pPr>
              <w:jc w:val="center"/>
            </w:pPr>
            <w:r>
              <w:rPr>
                <w:rFonts w:ascii="宋体" w:hAnsi="宋体" w:eastAsia="宋体"/>
                <w:sz w:val="16"/>
              </w:rPr>
              <w:t>2,970.44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B17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0CA5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30E5">
            <w:pPr>
              <w:jc w:val="center"/>
            </w:pPr>
            <w:r>
              <w:rPr>
                <w:rFonts w:ascii="宋体" w:hAnsi="宋体" w:eastAsia="宋体"/>
                <w:sz w:val="16"/>
              </w:rPr>
              <w:t>—</w:t>
            </w:r>
          </w:p>
        </w:tc>
      </w:tr>
      <w:tr w14:paraId="75E856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39C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39C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670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FFF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6C1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A83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02B1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ABA11">
            <w:pPr>
              <w:jc w:val="center"/>
            </w:pPr>
            <w:r>
              <w:rPr>
                <w:rFonts w:ascii="宋体" w:hAnsi="宋体" w:eastAsia="宋体"/>
                <w:sz w:val="16"/>
              </w:rPr>
              <w:t>—</w:t>
            </w:r>
          </w:p>
        </w:tc>
      </w:tr>
      <w:tr w14:paraId="165E3E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070E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D9F4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3BA52F">
            <w:pPr>
              <w:jc w:val="center"/>
            </w:pPr>
            <w:r>
              <w:rPr>
                <w:rFonts w:ascii="宋体" w:hAnsi="宋体" w:eastAsia="宋体"/>
                <w:sz w:val="16"/>
              </w:rPr>
              <w:t>实际完成情况</w:t>
            </w:r>
          </w:p>
        </w:tc>
      </w:tr>
      <w:tr w14:paraId="0679FB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F0C5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F4FF17">
            <w:pPr>
              <w:jc w:val="both"/>
            </w:pPr>
            <w:r>
              <w:rPr>
                <w:rFonts w:ascii="宋体" w:hAnsi="宋体" w:eastAsia="宋体"/>
                <w:sz w:val="16"/>
              </w:rPr>
              <w:t>根据岳普湖县实际情况，为保障全区农村在园幼儿接受学前三年免费教育，保障农村幼儿园维修、改造及必要的设施设备购置，支持南疆四地州26个国贫县改善义务教育学校办学条件。在岳普湖县提供学前三年保障经费，保障农村</w:t>
            </w:r>
            <w:bookmarkStart w:id="0" w:name="_GoBack"/>
            <w:bookmarkEnd w:id="0"/>
            <w:r>
              <w:rPr>
                <w:rFonts w:ascii="宋体" w:hAnsi="宋体" w:eastAsia="宋体"/>
                <w:sz w:val="16"/>
              </w:rPr>
              <w:t>学前三年适龄幼儿人数4608人。实施岳普湖县各乡镇、县直幼儿园园舍提升改造工程。项目维修工程建设数量（园舍维修）1个。实施五中能力提升建设工程（巩固教育脱贫），项目工程建设数量1个。通过项目的实施提升全区中华民族共同体意识，减轻家庭经济困难学生的生活负担，保障适龄幼儿接受学前免费教育。</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6B47C6">
            <w:pPr>
              <w:jc w:val="both"/>
            </w:pPr>
            <w:r>
              <w:rPr>
                <w:rFonts w:ascii="宋体" w:hAnsi="宋体" w:eastAsia="宋体"/>
                <w:sz w:val="16"/>
              </w:rPr>
              <w:t>项目已完成岳普湖县学前三年保障经费当年度支付任务，保障农村学前三年适龄幼儿人数4608人。剩余资金结转至下一年继续使用。已完成岳普湖县各乡镇、县直幼儿园园舍提升改造工程。项目维修工程建设数量（园舍维修）1个。已完成五中能力提升建设工程（巩固教育脱贫），项目工程建设数量1个。剩余资金为项目质量保证金。预算执行率为94.9%。通过项目的实施有效提升全区中华民族共同体意识，有效减轻家庭经济困难学生的生活负担，有效保障适龄幼儿接受学前免费教育。项目的受益人员满意度为100%。</w:t>
            </w:r>
          </w:p>
        </w:tc>
      </w:tr>
      <w:tr w14:paraId="2EAEA1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21F7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BDD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158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02A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666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348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BAF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DB2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EC11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EC3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8252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6B6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EE9C5">
            <w:pPr>
              <w:jc w:val="center"/>
            </w:pPr>
            <w:r>
              <w:rPr>
                <w:rFonts w:ascii="宋体" w:hAnsi="宋体" w:eastAsia="宋体"/>
                <w:sz w:val="16"/>
              </w:rPr>
              <w:t>偏差原因分析及改进措施</w:t>
            </w:r>
          </w:p>
        </w:tc>
      </w:tr>
      <w:tr w14:paraId="7749EA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8971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BB9F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2A8F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F8601">
            <w:pPr>
              <w:jc w:val="center"/>
            </w:pPr>
            <w:r>
              <w:rPr>
                <w:rFonts w:ascii="宋体" w:hAnsi="宋体" w:eastAsia="宋体"/>
                <w:sz w:val="16"/>
              </w:rPr>
              <w:t>保障农村学前三年适龄幼儿人数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5E93">
            <w:pPr>
              <w:jc w:val="center"/>
            </w:pPr>
            <w:r>
              <w:rPr>
                <w:rFonts w:ascii="宋体" w:hAnsi="宋体" w:eastAsia="宋体"/>
                <w:sz w:val="16"/>
              </w:rPr>
              <w:t>&gt;=4608人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2AC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F5AB">
            <w:pPr>
              <w:jc w:val="center"/>
            </w:pPr>
            <w:r>
              <w:rPr>
                <w:rFonts w:ascii="宋体" w:hAnsi="宋体" w:eastAsia="宋体"/>
                <w:sz w:val="16"/>
              </w:rPr>
              <w:t>=8657人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EA5F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456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9A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F0CA9">
            <w:pPr>
              <w:jc w:val="center"/>
            </w:pPr>
            <w:r>
              <w:rPr>
                <w:rFonts w:ascii="宋体" w:hAnsi="宋体" w:eastAsia="宋体"/>
                <w:sz w:val="16"/>
              </w:rPr>
              <w:t>=4608人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F559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EBE28">
            <w:pPr>
              <w:jc w:val="center"/>
            </w:pPr>
          </w:p>
        </w:tc>
      </w:tr>
      <w:tr w14:paraId="6D646C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234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0A8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3A7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F226C">
            <w:pPr>
              <w:jc w:val="center"/>
            </w:pPr>
            <w:r>
              <w:rPr>
                <w:rFonts w:ascii="宋体" w:hAnsi="宋体" w:eastAsia="宋体"/>
                <w:sz w:val="16"/>
              </w:rPr>
              <w:t>新疆高中班办班学校数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0461">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E89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84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D9D4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D3F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119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5DECE">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D71D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59887">
            <w:pPr>
              <w:jc w:val="center"/>
            </w:pPr>
          </w:p>
        </w:tc>
      </w:tr>
      <w:tr w14:paraId="36545D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F02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E81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295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95B4F">
            <w:pPr>
              <w:jc w:val="center"/>
            </w:pPr>
            <w:r>
              <w:rPr>
                <w:rFonts w:ascii="宋体" w:hAnsi="宋体" w:eastAsia="宋体"/>
                <w:sz w:val="16"/>
              </w:rPr>
              <w:t>新疆中职班办班学校数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98BA9">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BF9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95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B34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088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6F5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838B2">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2E89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C7D10">
            <w:pPr>
              <w:jc w:val="center"/>
            </w:pPr>
          </w:p>
        </w:tc>
      </w:tr>
      <w:tr w14:paraId="644D1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430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F97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76A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E5D29">
            <w:pPr>
              <w:jc w:val="center"/>
            </w:pPr>
            <w:r>
              <w:rPr>
                <w:rFonts w:ascii="宋体" w:hAnsi="宋体" w:eastAsia="宋体"/>
                <w:sz w:val="16"/>
              </w:rPr>
              <w:t>项目维修工程建设数量（园舍维修）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442B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D5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3A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E67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00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11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6D73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024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CF60F">
            <w:pPr>
              <w:jc w:val="center"/>
            </w:pPr>
          </w:p>
        </w:tc>
      </w:tr>
      <w:tr w14:paraId="6CCD48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3C8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20A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4CF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B3DB7">
            <w:pPr>
              <w:jc w:val="center"/>
            </w:pPr>
            <w:r>
              <w:rPr>
                <w:rFonts w:ascii="宋体" w:hAnsi="宋体" w:eastAsia="宋体"/>
                <w:sz w:val="16"/>
              </w:rPr>
              <w:t>项目工程建设数量（五中能力提升巩固教育脱贫）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3FB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72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0D1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AE07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86F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C4F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6BD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0E7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F88CF">
            <w:pPr>
              <w:jc w:val="center"/>
            </w:pPr>
          </w:p>
        </w:tc>
      </w:tr>
      <w:tr w14:paraId="0A315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78C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06E3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010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0BB6">
            <w:pPr>
              <w:jc w:val="center"/>
            </w:pPr>
            <w:r>
              <w:rPr>
                <w:rFonts w:ascii="宋体" w:hAnsi="宋体" w:eastAsia="宋体"/>
                <w:sz w:val="16"/>
              </w:rPr>
              <w:t>26个县市义务教育办学条件改善项目竣工率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D98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71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7A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AAC5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3E5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D1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41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7373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A2179">
            <w:pPr>
              <w:jc w:val="center"/>
            </w:pPr>
          </w:p>
        </w:tc>
      </w:tr>
      <w:tr w14:paraId="5F5107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54E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9BE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C11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7A85D">
            <w:pPr>
              <w:jc w:val="center"/>
            </w:pPr>
            <w:r>
              <w:rPr>
                <w:rFonts w:ascii="宋体" w:hAnsi="宋体" w:eastAsia="宋体"/>
                <w:sz w:val="16"/>
              </w:rPr>
              <w:t>教材合格率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E2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B2C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6A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13AC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765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7E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474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9518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7F802">
            <w:pPr>
              <w:jc w:val="center"/>
            </w:pPr>
          </w:p>
        </w:tc>
      </w:tr>
      <w:tr w14:paraId="2AFEA9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602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5AA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CAF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5E565">
            <w:pPr>
              <w:jc w:val="center"/>
            </w:pPr>
            <w:r>
              <w:rPr>
                <w:rFonts w:ascii="宋体" w:hAnsi="宋体" w:eastAsia="宋体"/>
                <w:sz w:val="16"/>
              </w:rPr>
              <w:t>工程质量验收合格率（园舍维修）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28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1C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9C6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1DF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D8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65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42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0A9A">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AD5CB">
            <w:pPr>
              <w:jc w:val="center"/>
            </w:pPr>
          </w:p>
        </w:tc>
      </w:tr>
      <w:tr w14:paraId="0F5EAB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15A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484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D7A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F466E">
            <w:pPr>
              <w:jc w:val="center"/>
            </w:pPr>
            <w:r>
              <w:rPr>
                <w:rFonts w:ascii="宋体" w:hAnsi="宋体" w:eastAsia="宋体"/>
                <w:sz w:val="16"/>
              </w:rPr>
              <w:t>农村学前国语教育覆盖率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0BE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7BA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381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BA5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22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4CB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A5F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878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C6D95">
            <w:pPr>
              <w:jc w:val="center"/>
            </w:pPr>
          </w:p>
        </w:tc>
      </w:tr>
      <w:tr w14:paraId="4C9D8F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FD8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6C3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95D0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BA7A1">
            <w:pPr>
              <w:jc w:val="center"/>
            </w:pPr>
            <w:r>
              <w:rPr>
                <w:rFonts w:ascii="宋体" w:hAnsi="宋体" w:eastAsia="宋体"/>
                <w:sz w:val="16"/>
              </w:rPr>
              <w:t>幼儿园维修改造项目完成率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615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FB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870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B742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8A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E1D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B07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4C14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A0650">
            <w:pPr>
              <w:jc w:val="center"/>
            </w:pPr>
          </w:p>
        </w:tc>
      </w:tr>
      <w:tr w14:paraId="598589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EF5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801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B50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AF3F">
            <w:pPr>
              <w:jc w:val="center"/>
            </w:pPr>
            <w:r>
              <w:rPr>
                <w:rFonts w:ascii="宋体" w:hAnsi="宋体" w:eastAsia="宋体"/>
                <w:sz w:val="16"/>
              </w:rPr>
              <w:t>课本按期发放率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FA0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AD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72B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E7B4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2C7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4D3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952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A618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65290">
            <w:pPr>
              <w:jc w:val="center"/>
            </w:pPr>
          </w:p>
        </w:tc>
      </w:tr>
      <w:tr w14:paraId="43253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D23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6BC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846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B13BD">
            <w:pPr>
              <w:jc w:val="center"/>
            </w:pPr>
            <w:r>
              <w:rPr>
                <w:rFonts w:ascii="宋体" w:hAnsi="宋体" w:eastAsia="宋体"/>
                <w:sz w:val="16"/>
              </w:rPr>
              <w:t>园舍维修验收完成时间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6A69">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005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C01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EEDF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E3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CBD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79B92">
            <w:pPr>
              <w:jc w:val="center"/>
            </w:pPr>
            <w:r>
              <w:rPr>
                <w:rFonts w:ascii="宋体" w:hAnsi="宋体" w:eastAsia="宋体"/>
                <w:sz w:val="16"/>
              </w:rPr>
              <w:t>=2024年6月15日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D640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A0E0D">
            <w:pPr>
              <w:jc w:val="center"/>
            </w:pPr>
          </w:p>
        </w:tc>
      </w:tr>
      <w:tr w14:paraId="147C8B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05F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4ABAD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BC5D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8DC0">
            <w:pPr>
              <w:jc w:val="center"/>
            </w:pPr>
            <w:r>
              <w:rPr>
                <w:rFonts w:ascii="宋体" w:hAnsi="宋体" w:eastAsia="宋体"/>
                <w:sz w:val="16"/>
              </w:rPr>
              <w:t>幼儿生均保障标准（学前三年经费人均）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5720">
            <w:pPr>
              <w:jc w:val="center"/>
            </w:pPr>
            <w:r>
              <w:rPr>
                <w:rFonts w:ascii="宋体" w:hAnsi="宋体" w:eastAsia="宋体"/>
                <w:sz w:val="16"/>
              </w:rPr>
              <w:t>&lt;=4763.2698元/人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A37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ED1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E66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2C8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6F6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492D9">
            <w:pPr>
              <w:jc w:val="center"/>
            </w:pPr>
            <w:r>
              <w:rPr>
                <w:rFonts w:ascii="宋体" w:hAnsi="宋体" w:eastAsia="宋体"/>
                <w:sz w:val="16"/>
              </w:rPr>
              <w:t>=4510.398元/人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EDD7">
            <w:pPr>
              <w:jc w:val="center"/>
            </w:pPr>
            <w:r>
              <w:rPr>
                <w:rFonts w:ascii="宋体" w:hAnsi="宋体" w:eastAsia="宋体"/>
                <w:sz w:val="16"/>
              </w:rPr>
              <w:t>3.47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94722">
            <w:pPr>
              <w:jc w:val="center"/>
            </w:pPr>
            <w:r>
              <w:rPr>
                <w:rFonts w:ascii="宋体" w:hAnsi="宋体" w:eastAsia="宋体"/>
                <w:sz w:val="16"/>
              </w:rPr>
              <w:t>未完成原因：学前经费已完成当年支付任务，资金按计划据实申请支出，剩余资金结转下一年继续使用。采取的措施：做好后续资金审批资料准备工作，按时支付剩余项目资金。</w:t>
            </w:r>
          </w:p>
        </w:tc>
      </w:tr>
      <w:tr w14:paraId="5987EF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C57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9F8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B5F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FF810">
            <w:pPr>
              <w:jc w:val="center"/>
            </w:pPr>
            <w:r>
              <w:rPr>
                <w:rFonts w:ascii="宋体" w:hAnsi="宋体" w:eastAsia="宋体"/>
                <w:sz w:val="16"/>
              </w:rPr>
              <w:t>高中阶段教科书补助标准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FCC3">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A2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EC8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4A2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FE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A1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A0DA">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A1D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18C24">
            <w:pPr>
              <w:jc w:val="center"/>
            </w:pPr>
          </w:p>
        </w:tc>
      </w:tr>
      <w:tr w14:paraId="7ECE9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A58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973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4D5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33640">
            <w:pPr>
              <w:jc w:val="center"/>
            </w:pPr>
            <w:r>
              <w:rPr>
                <w:rFonts w:ascii="宋体" w:hAnsi="宋体" w:eastAsia="宋体"/>
                <w:sz w:val="16"/>
              </w:rPr>
              <w:t>农村学前三年经费部分预算控制数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87C8">
            <w:pPr>
              <w:jc w:val="center"/>
            </w:pPr>
            <w:r>
              <w:rPr>
                <w:rFonts w:ascii="宋体" w:hAnsi="宋体" w:eastAsia="宋体"/>
                <w:sz w:val="16"/>
              </w:rPr>
              <w:t>&lt;=2194.9147万元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9A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E89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D85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F98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000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8D58">
            <w:pPr>
              <w:jc w:val="center"/>
            </w:pPr>
            <w:r>
              <w:rPr>
                <w:rFonts w:ascii="宋体" w:hAnsi="宋体" w:eastAsia="宋体"/>
                <w:sz w:val="16"/>
              </w:rPr>
              <w:t>=2078.39万元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C943D">
            <w:pPr>
              <w:jc w:val="center"/>
            </w:pPr>
            <w:r>
              <w:rPr>
                <w:rFonts w:ascii="宋体" w:hAnsi="宋体" w:eastAsia="宋体"/>
                <w:sz w:val="16"/>
              </w:rPr>
              <w:t>3.47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633EC">
            <w:pPr>
              <w:jc w:val="center"/>
            </w:pPr>
            <w:r>
              <w:rPr>
                <w:rFonts w:ascii="宋体" w:hAnsi="宋体" w:eastAsia="宋体"/>
                <w:sz w:val="16"/>
              </w:rPr>
              <w:t>未完成原因：学前经费已完成当年支付任务，资金按计划据实申请支出，剩余资金结转下一年继续使用。采取的措施：做好后续资金审批资料准备工作，按时支付剩余项目资金。</w:t>
            </w:r>
          </w:p>
        </w:tc>
      </w:tr>
      <w:tr w14:paraId="3E9F8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4A9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4DD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647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5C2E">
            <w:pPr>
              <w:jc w:val="center"/>
            </w:pPr>
            <w:r>
              <w:rPr>
                <w:rFonts w:ascii="宋体" w:hAnsi="宋体" w:eastAsia="宋体"/>
                <w:sz w:val="16"/>
              </w:rPr>
              <w:t>农村学前三年园舍维修部分预算控制数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BC0F">
            <w:pPr>
              <w:jc w:val="center"/>
            </w:pPr>
            <w:r>
              <w:rPr>
                <w:rFonts w:ascii="宋体" w:hAnsi="宋体" w:eastAsia="宋体"/>
                <w:sz w:val="16"/>
              </w:rPr>
              <w:t>&lt;=303.93万元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21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610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E71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C2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EB9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94D14">
            <w:pPr>
              <w:jc w:val="center"/>
            </w:pPr>
            <w:r>
              <w:rPr>
                <w:rFonts w:ascii="宋体" w:hAnsi="宋体" w:eastAsia="宋体"/>
                <w:sz w:val="16"/>
              </w:rPr>
              <w:t>=292.07万元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2AA25">
            <w:pPr>
              <w:jc w:val="center"/>
            </w:pPr>
            <w:r>
              <w:rPr>
                <w:rFonts w:ascii="宋体" w:hAnsi="宋体" w:eastAsia="宋体"/>
                <w:sz w:val="16"/>
              </w:rPr>
              <w:t>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81862">
            <w:pPr>
              <w:jc w:val="center"/>
            </w:pPr>
            <w:r>
              <w:rPr>
                <w:rFonts w:ascii="宋体" w:hAnsi="宋体" w:eastAsia="宋体"/>
                <w:sz w:val="16"/>
              </w:rPr>
              <w:t>未完成原因：工程已完成当年支付任务，中标价低于预算价，剩余资金为质量保证金，质保期结束支付。采取的措施：做好后续资金审批资料准备工作，按时支付剩余项目资金。</w:t>
            </w:r>
          </w:p>
        </w:tc>
      </w:tr>
      <w:tr w14:paraId="1F8920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43E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3EB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713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DA660">
            <w:pPr>
              <w:jc w:val="center"/>
            </w:pPr>
            <w:r>
              <w:rPr>
                <w:rFonts w:ascii="宋体" w:hAnsi="宋体" w:eastAsia="宋体"/>
                <w:sz w:val="16"/>
              </w:rPr>
              <w:t>五中提升改造进度款衔接资金部分预算控制数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51755">
            <w:pPr>
              <w:jc w:val="center"/>
            </w:pPr>
            <w:r>
              <w:rPr>
                <w:rFonts w:ascii="宋体" w:hAnsi="宋体" w:eastAsia="宋体"/>
                <w:sz w:val="16"/>
              </w:rPr>
              <w:t>&lt;=632.00万元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A4C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D8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D0A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2C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9CD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F6D8">
            <w:pPr>
              <w:jc w:val="center"/>
            </w:pPr>
            <w:r>
              <w:rPr>
                <w:rFonts w:ascii="宋体" w:hAnsi="宋体" w:eastAsia="宋体"/>
                <w:sz w:val="16"/>
              </w:rPr>
              <w:t>=599.98万元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299C9">
            <w:pPr>
              <w:jc w:val="center"/>
            </w:pPr>
            <w:r>
              <w:rPr>
                <w:rFonts w:ascii="宋体" w:hAnsi="宋体" w:eastAsia="宋体"/>
                <w:sz w:val="16"/>
              </w:rPr>
              <w:t>3.49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A2EA0">
            <w:pPr>
              <w:jc w:val="center"/>
            </w:pPr>
            <w:r>
              <w:rPr>
                <w:rFonts w:ascii="宋体" w:hAnsi="宋体" w:eastAsia="宋体"/>
                <w:sz w:val="16"/>
              </w:rPr>
              <w:t>未完成原因：工程已完成当年支付任务，中标价低于预算价，剩余资金为质量保证金，质保期结束支付。采取的措施：做好后续资金审批资料准备工作，按时支付剩余项目资金。</w:t>
            </w:r>
          </w:p>
        </w:tc>
      </w:tr>
      <w:tr w14:paraId="18CFC2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4A2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5CA96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47B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322D">
            <w:pPr>
              <w:jc w:val="center"/>
            </w:pPr>
            <w:r>
              <w:rPr>
                <w:rFonts w:ascii="宋体" w:hAnsi="宋体" w:eastAsia="宋体"/>
                <w:sz w:val="16"/>
              </w:rPr>
              <w:t>全区中华民族共同体意识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DE872">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4E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883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07A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227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7FE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C0401">
            <w:pPr>
              <w:jc w:val="center"/>
            </w:pPr>
            <w:r>
              <w:rPr>
                <w:rFonts w:ascii="宋体" w:hAnsi="宋体" w:eastAsia="宋体"/>
                <w:sz w:val="16"/>
              </w:rPr>
              <w:t>不断提升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6369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3F282">
            <w:pPr>
              <w:jc w:val="center"/>
            </w:pPr>
          </w:p>
        </w:tc>
      </w:tr>
      <w:tr w14:paraId="6A74F9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327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B73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979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4132C">
            <w:pPr>
              <w:jc w:val="center"/>
            </w:pPr>
            <w:r>
              <w:rPr>
                <w:rFonts w:ascii="宋体" w:hAnsi="宋体" w:eastAsia="宋体"/>
                <w:sz w:val="16"/>
              </w:rPr>
              <w:t>减轻家庭经济困难学生的生活负担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71E5E">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40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6E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2E5E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619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91C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D2B01">
            <w:pPr>
              <w:jc w:val="center"/>
            </w:pPr>
            <w:r>
              <w:rPr>
                <w:rFonts w:ascii="宋体" w:hAnsi="宋体" w:eastAsia="宋体"/>
                <w:sz w:val="16"/>
              </w:rPr>
              <w:t>有效减轻</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468D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A364A">
            <w:pPr>
              <w:jc w:val="center"/>
            </w:pPr>
          </w:p>
        </w:tc>
      </w:tr>
      <w:tr w14:paraId="5CB42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A22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972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7C2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EF8F">
            <w:pPr>
              <w:jc w:val="center"/>
            </w:pPr>
            <w:r>
              <w:rPr>
                <w:rFonts w:ascii="宋体" w:hAnsi="宋体" w:eastAsia="宋体"/>
                <w:sz w:val="16"/>
              </w:rPr>
              <w:t>保障适龄幼儿接受学前免费教育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24666">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22A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80B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59E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394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5E5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9697">
            <w:pPr>
              <w:jc w:val="center"/>
            </w:pPr>
            <w:r>
              <w:rPr>
                <w:rFonts w:ascii="宋体" w:hAnsi="宋体" w:eastAsia="宋体"/>
                <w:sz w:val="16"/>
              </w:rPr>
              <w:t>持续加强</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E1B1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A9D51">
            <w:pPr>
              <w:jc w:val="center"/>
            </w:pPr>
          </w:p>
        </w:tc>
      </w:tr>
      <w:tr w14:paraId="56E735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149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15C1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03B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7782C">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8050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53D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38B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00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65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D9A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89D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ED5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C8796">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6CF44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581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5A2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CC4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36E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32F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911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CDA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8A1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B0D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79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EDA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900C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B1CCA">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8C1A9C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47C0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FA91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EB1C9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C946B">
            <w:pPr>
              <w:jc w:val="center"/>
            </w:pPr>
            <w:r>
              <w:rPr>
                <w:rFonts w:ascii="宋体" w:hAnsi="宋体" w:eastAsia="宋体"/>
                <w:sz w:val="16"/>
              </w:rPr>
              <w:t>96.76分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B68323"/>
        </w:tc>
      </w:tr>
    </w:tbl>
    <w:p w14:paraId="2C449281">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619"/>
        <w:gridCol w:w="936"/>
        <w:gridCol w:w="598"/>
        <w:gridCol w:w="598"/>
        <w:gridCol w:w="609"/>
        <w:gridCol w:w="598"/>
        <w:gridCol w:w="598"/>
        <w:gridCol w:w="856"/>
        <w:gridCol w:w="633"/>
        <w:gridCol w:w="569"/>
        <w:gridCol w:w="631"/>
      </w:tblGrid>
      <w:tr w14:paraId="36B9097D">
        <w:tblPrEx>
          <w:tblCellMar>
            <w:top w:w="0" w:type="dxa"/>
            <w:left w:w="108" w:type="dxa"/>
            <w:bottom w:w="0" w:type="dxa"/>
            <w:right w:w="108" w:type="dxa"/>
          </w:tblCellMar>
        </w:tblPrEx>
        <w:tc>
          <w:tcPr>
            <w:tcW w:w="8848" w:type="dxa"/>
            <w:gridSpan w:val="14"/>
            <w:vAlign w:val="center"/>
          </w:tcPr>
          <w:p w14:paraId="694D63F5">
            <w:pPr>
              <w:jc w:val="center"/>
            </w:pPr>
            <w:r>
              <w:rPr>
                <w:rFonts w:ascii="宋体" w:hAnsi="宋体" w:eastAsia="宋体"/>
                <w:sz w:val="24"/>
              </w:rPr>
              <w:t>项目支出绩效自评表</w:t>
            </w:r>
          </w:p>
        </w:tc>
      </w:tr>
      <w:tr w14:paraId="4B4F161B">
        <w:tblPrEx>
          <w:tblCellMar>
            <w:top w:w="0" w:type="dxa"/>
            <w:left w:w="108" w:type="dxa"/>
            <w:bottom w:w="0" w:type="dxa"/>
            <w:right w:w="108" w:type="dxa"/>
          </w:tblCellMar>
        </w:tblPrEx>
        <w:tc>
          <w:tcPr>
            <w:tcW w:w="8848" w:type="dxa"/>
            <w:gridSpan w:val="14"/>
            <w:vAlign w:val="center"/>
          </w:tcPr>
          <w:p w14:paraId="7ABC42F5">
            <w:pPr>
              <w:jc w:val="center"/>
            </w:pPr>
            <w:r>
              <w:rPr>
                <w:rFonts w:ascii="宋体" w:hAnsi="宋体" w:eastAsia="宋体"/>
                <w:sz w:val="24"/>
              </w:rPr>
              <w:t>(2024年度)</w:t>
            </w:r>
          </w:p>
        </w:tc>
      </w:tr>
      <w:tr w14:paraId="5185AC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25E4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F52966">
            <w:pPr>
              <w:jc w:val="center"/>
            </w:pPr>
            <w:r>
              <w:rPr>
                <w:rFonts w:ascii="宋体" w:hAnsi="宋体" w:eastAsia="宋体"/>
                <w:sz w:val="16"/>
              </w:rPr>
              <w:t>新疆西藏等地区教育特殊补助资金项目（中职免教材费）</w:t>
            </w:r>
          </w:p>
        </w:tc>
      </w:tr>
      <w:tr w14:paraId="5D1B9A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91D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87BD07">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3E8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2A6DAD">
            <w:pPr>
              <w:jc w:val="center"/>
            </w:pPr>
            <w:r>
              <w:rPr>
                <w:rFonts w:ascii="宋体" w:hAnsi="宋体" w:eastAsia="宋体"/>
                <w:sz w:val="16"/>
              </w:rPr>
              <w:t>岳普湖县教育局</w:t>
            </w:r>
          </w:p>
        </w:tc>
      </w:tr>
      <w:tr w14:paraId="131B7F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63C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F8D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885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87F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3F2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AA2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679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35CB6">
            <w:pPr>
              <w:jc w:val="center"/>
            </w:pPr>
            <w:r>
              <w:rPr>
                <w:rFonts w:ascii="宋体" w:hAnsi="宋体" w:eastAsia="宋体"/>
                <w:sz w:val="16"/>
              </w:rPr>
              <w:t>得分</w:t>
            </w:r>
          </w:p>
        </w:tc>
      </w:tr>
      <w:tr w14:paraId="02EFC6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018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3A5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2C6EA">
            <w:pPr>
              <w:jc w:val="center"/>
            </w:pPr>
            <w:r>
              <w:rPr>
                <w:rFonts w:ascii="宋体" w:hAnsi="宋体" w:eastAsia="宋体"/>
                <w:sz w:val="16"/>
              </w:rPr>
              <w:t>48.57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09683">
            <w:pPr>
              <w:jc w:val="center"/>
            </w:pPr>
            <w:r>
              <w:rPr>
                <w:rFonts w:ascii="宋体" w:hAnsi="宋体" w:eastAsia="宋体"/>
                <w:sz w:val="16"/>
              </w:rPr>
              <w:t>48.57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EBF9B">
            <w:pPr>
              <w:jc w:val="center"/>
            </w:pPr>
            <w:r>
              <w:rPr>
                <w:rFonts w:ascii="宋体" w:hAnsi="宋体" w:eastAsia="宋体"/>
                <w:sz w:val="16"/>
              </w:rPr>
              <w:t>48.57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D1C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B78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671A">
            <w:pPr>
              <w:jc w:val="center"/>
            </w:pPr>
            <w:r>
              <w:rPr>
                <w:rFonts w:ascii="宋体" w:hAnsi="宋体" w:eastAsia="宋体"/>
                <w:sz w:val="16"/>
              </w:rPr>
              <w:t>10.00分</w:t>
            </w:r>
          </w:p>
        </w:tc>
      </w:tr>
      <w:tr w14:paraId="1409A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874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D450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B9B1C">
            <w:pPr>
              <w:jc w:val="center"/>
            </w:pPr>
            <w:r>
              <w:rPr>
                <w:rFonts w:ascii="宋体" w:hAnsi="宋体" w:eastAsia="宋体"/>
                <w:sz w:val="16"/>
              </w:rPr>
              <w:t>48.57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27A56">
            <w:pPr>
              <w:jc w:val="center"/>
            </w:pPr>
            <w:r>
              <w:rPr>
                <w:rFonts w:ascii="宋体" w:hAnsi="宋体" w:eastAsia="宋体"/>
                <w:sz w:val="16"/>
              </w:rPr>
              <w:t>48.57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0B539">
            <w:pPr>
              <w:jc w:val="center"/>
            </w:pPr>
            <w:r>
              <w:rPr>
                <w:rFonts w:ascii="宋体" w:hAnsi="宋体" w:eastAsia="宋体"/>
                <w:sz w:val="16"/>
              </w:rPr>
              <w:t>48.57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0F8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5314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E136D">
            <w:pPr>
              <w:jc w:val="center"/>
            </w:pPr>
            <w:r>
              <w:rPr>
                <w:rFonts w:ascii="宋体" w:hAnsi="宋体" w:eastAsia="宋体"/>
                <w:sz w:val="16"/>
              </w:rPr>
              <w:t>—</w:t>
            </w:r>
          </w:p>
        </w:tc>
      </w:tr>
      <w:tr w14:paraId="66E147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DFB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A28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FDD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396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B8B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4F2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5EB5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A378">
            <w:pPr>
              <w:jc w:val="center"/>
            </w:pPr>
            <w:r>
              <w:rPr>
                <w:rFonts w:ascii="宋体" w:hAnsi="宋体" w:eastAsia="宋体"/>
                <w:sz w:val="16"/>
              </w:rPr>
              <w:t>—</w:t>
            </w:r>
          </w:p>
        </w:tc>
      </w:tr>
      <w:tr w14:paraId="775A3E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A73A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8FEE5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6A0ACA">
            <w:pPr>
              <w:jc w:val="center"/>
            </w:pPr>
            <w:r>
              <w:rPr>
                <w:rFonts w:ascii="宋体" w:hAnsi="宋体" w:eastAsia="宋体"/>
                <w:sz w:val="16"/>
              </w:rPr>
              <w:t>实际完成情况</w:t>
            </w:r>
          </w:p>
        </w:tc>
      </w:tr>
      <w:tr w14:paraId="516426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E39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016EB8">
            <w:pPr>
              <w:jc w:val="both"/>
            </w:pPr>
            <w:r>
              <w:rPr>
                <w:rFonts w:ascii="宋体" w:hAnsi="宋体" w:eastAsia="宋体"/>
                <w:sz w:val="16"/>
              </w:rPr>
              <w:t>根据岳普湖县实际情况，为加大对中职学校学生的扶持力度，帮助学生顺利完成学业，为经济社会发展贡献力量，保障学校正常运转。为岳普湖县中等职业技术学校符合要求的1615名学生按照标准对学校进行中职院校免教材费补贴。新疆中职班办班学校数1个。通过项目的实施提升全区中华民族共同体意识，减轻家庭经济困难学生的生活负担，保障适龄幼儿接受学前免费教育。</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451EC6">
            <w:pPr>
              <w:jc w:val="both"/>
            </w:pPr>
            <w:r>
              <w:rPr>
                <w:rFonts w:ascii="宋体" w:hAnsi="宋体" w:eastAsia="宋体"/>
                <w:sz w:val="16"/>
              </w:rPr>
              <w:t>项目已完成岳普湖县中等职业技术学校符合要求的1615名学生对学校进行中职院校免教材费补贴任务。新疆中职班办班学校数1个。预算执行率100%。通过项目的实施有效提升全区中华民族共同体意识，有效减轻家庭经济困难学生的生活负担，保障适龄幼儿接受学前免费教育。项目的受益人员满意度为100%。</w:t>
            </w:r>
          </w:p>
        </w:tc>
      </w:tr>
      <w:tr w14:paraId="365F67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FDAC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F7B9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6557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D9C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D2C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AE77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C30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5A2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27E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19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3CA5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40B9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58452">
            <w:pPr>
              <w:jc w:val="center"/>
            </w:pPr>
            <w:r>
              <w:rPr>
                <w:rFonts w:ascii="宋体" w:hAnsi="宋体" w:eastAsia="宋体"/>
                <w:sz w:val="16"/>
              </w:rPr>
              <w:t>偏差原因分析及改进措施</w:t>
            </w:r>
          </w:p>
        </w:tc>
      </w:tr>
      <w:tr w14:paraId="131D0A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3313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F7A6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90C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0A53">
            <w:pPr>
              <w:jc w:val="center"/>
            </w:pPr>
            <w:r>
              <w:rPr>
                <w:rFonts w:ascii="宋体" w:hAnsi="宋体" w:eastAsia="宋体"/>
                <w:sz w:val="16"/>
              </w:rPr>
              <w:t>保障农村学前三年适龄幼儿人数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947EC">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ED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CB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F7BC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67E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9A7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BC536">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37D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E41DC">
            <w:pPr>
              <w:jc w:val="center"/>
            </w:pPr>
          </w:p>
        </w:tc>
      </w:tr>
      <w:tr w14:paraId="315070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173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87D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12C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D54D">
            <w:pPr>
              <w:jc w:val="center"/>
            </w:pPr>
            <w:r>
              <w:rPr>
                <w:rFonts w:ascii="宋体" w:hAnsi="宋体" w:eastAsia="宋体"/>
                <w:sz w:val="16"/>
              </w:rPr>
              <w:t>新疆高中班办班学校数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B98D">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3C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62C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FD4F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EF0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0A2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69AB8">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B7BF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34285">
            <w:pPr>
              <w:jc w:val="center"/>
            </w:pPr>
          </w:p>
        </w:tc>
      </w:tr>
      <w:tr w14:paraId="3170A2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8D0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977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A58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C956">
            <w:pPr>
              <w:jc w:val="center"/>
            </w:pPr>
            <w:r>
              <w:rPr>
                <w:rFonts w:ascii="宋体" w:hAnsi="宋体" w:eastAsia="宋体"/>
                <w:sz w:val="16"/>
              </w:rPr>
              <w:t>新疆中职班办班学校数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02DB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BC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104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ECE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2A7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135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D303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431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922D8">
            <w:pPr>
              <w:jc w:val="center"/>
            </w:pPr>
          </w:p>
        </w:tc>
      </w:tr>
      <w:tr w14:paraId="6628DB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AE9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C57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1DC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1660">
            <w:pPr>
              <w:jc w:val="center"/>
            </w:pPr>
            <w:r>
              <w:rPr>
                <w:rFonts w:ascii="宋体" w:hAnsi="宋体" w:eastAsia="宋体"/>
                <w:sz w:val="16"/>
              </w:rPr>
              <w:t>免学费政策享受学生人数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C7295">
            <w:pPr>
              <w:jc w:val="center"/>
            </w:pPr>
            <w:r>
              <w:rPr>
                <w:rFonts w:ascii="宋体" w:hAnsi="宋体" w:eastAsia="宋体"/>
                <w:sz w:val="16"/>
              </w:rPr>
              <w:t>&gt;=1615人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B5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3B1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59AD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2CF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412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9625C">
            <w:pPr>
              <w:jc w:val="center"/>
            </w:pPr>
            <w:r>
              <w:rPr>
                <w:rFonts w:ascii="宋体" w:hAnsi="宋体" w:eastAsia="宋体"/>
                <w:sz w:val="16"/>
              </w:rPr>
              <w:t>=1615人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304A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58325">
            <w:pPr>
              <w:jc w:val="center"/>
            </w:pPr>
          </w:p>
        </w:tc>
      </w:tr>
      <w:tr w14:paraId="282CFA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836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94C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FAE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3C93">
            <w:pPr>
              <w:jc w:val="center"/>
            </w:pPr>
            <w:r>
              <w:rPr>
                <w:rFonts w:ascii="宋体" w:hAnsi="宋体" w:eastAsia="宋体"/>
                <w:sz w:val="16"/>
              </w:rPr>
              <w:t>26个县市义务教育办学条件改善项目竣工率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577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122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2B2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A25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08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766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75F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838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7EFA8">
            <w:pPr>
              <w:jc w:val="center"/>
            </w:pPr>
          </w:p>
        </w:tc>
      </w:tr>
      <w:tr w14:paraId="2EB784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512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590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0C9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43428">
            <w:pPr>
              <w:jc w:val="center"/>
            </w:pPr>
            <w:r>
              <w:rPr>
                <w:rFonts w:ascii="宋体" w:hAnsi="宋体" w:eastAsia="宋体"/>
                <w:sz w:val="16"/>
              </w:rPr>
              <w:t>教材合格率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C75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CC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188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FBC0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F7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9F1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84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C20C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AABF4">
            <w:pPr>
              <w:jc w:val="center"/>
            </w:pPr>
          </w:p>
        </w:tc>
      </w:tr>
      <w:tr w14:paraId="48BC7C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287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4F4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FE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0D95">
            <w:pPr>
              <w:jc w:val="center"/>
            </w:pPr>
            <w:r>
              <w:rPr>
                <w:rFonts w:ascii="宋体" w:hAnsi="宋体" w:eastAsia="宋体"/>
                <w:sz w:val="16"/>
              </w:rPr>
              <w:t>工程质量验收合格率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2AEB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F61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32F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6629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486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9B5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665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25C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80FB5">
            <w:pPr>
              <w:jc w:val="center"/>
            </w:pPr>
          </w:p>
        </w:tc>
      </w:tr>
      <w:tr w14:paraId="72AC55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D60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B07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022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D829">
            <w:pPr>
              <w:jc w:val="center"/>
            </w:pPr>
            <w:r>
              <w:rPr>
                <w:rFonts w:ascii="宋体" w:hAnsi="宋体" w:eastAsia="宋体"/>
                <w:sz w:val="16"/>
              </w:rPr>
              <w:t>农村学前国语教育覆盖率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4849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2BE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27C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6E7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38A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52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DF4E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397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2E893">
            <w:pPr>
              <w:jc w:val="center"/>
            </w:pPr>
          </w:p>
        </w:tc>
      </w:tr>
      <w:tr w14:paraId="1A9A1E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044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77B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423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F2AB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4E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B8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A2F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C31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11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3C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5A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D04A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54666">
            <w:pPr>
              <w:jc w:val="center"/>
            </w:pPr>
          </w:p>
        </w:tc>
      </w:tr>
      <w:tr w14:paraId="0237E2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E2D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2D3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F654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B2C6">
            <w:pPr>
              <w:jc w:val="center"/>
            </w:pPr>
            <w:r>
              <w:rPr>
                <w:rFonts w:ascii="宋体" w:hAnsi="宋体" w:eastAsia="宋体"/>
                <w:sz w:val="16"/>
              </w:rPr>
              <w:t>幼儿园维修改造项目完成率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BF6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64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14A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8E4B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9C2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694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279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DE8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F1815">
            <w:pPr>
              <w:jc w:val="center"/>
            </w:pPr>
          </w:p>
        </w:tc>
      </w:tr>
      <w:tr w14:paraId="0972DC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206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AEE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336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19287">
            <w:pPr>
              <w:jc w:val="center"/>
            </w:pPr>
            <w:r>
              <w:rPr>
                <w:rFonts w:ascii="宋体" w:hAnsi="宋体" w:eastAsia="宋体"/>
                <w:sz w:val="16"/>
              </w:rPr>
              <w:t>课本按期发放率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69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DCD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A96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249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D7A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565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C25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5042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1E0AE">
            <w:pPr>
              <w:jc w:val="center"/>
            </w:pPr>
          </w:p>
        </w:tc>
      </w:tr>
      <w:tr w14:paraId="62F7BF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87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A5F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8F1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AA962">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9C2F9">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E4A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A05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094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F7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C3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FE15">
            <w:pPr>
              <w:jc w:val="center"/>
            </w:pPr>
            <w:r>
              <w:rPr>
                <w:rFonts w:ascii="宋体" w:hAnsi="宋体" w:eastAsia="宋体"/>
                <w:sz w:val="16"/>
              </w:rPr>
              <w:t>=2024年9月29日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9D9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C1671">
            <w:pPr>
              <w:jc w:val="center"/>
            </w:pPr>
          </w:p>
        </w:tc>
      </w:tr>
      <w:tr w14:paraId="2C738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3A3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9DCC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B192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33E8A">
            <w:pPr>
              <w:jc w:val="center"/>
            </w:pPr>
            <w:r>
              <w:rPr>
                <w:rFonts w:ascii="宋体" w:hAnsi="宋体" w:eastAsia="宋体"/>
                <w:sz w:val="16"/>
              </w:rPr>
              <w:t>幼儿生均保障标准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7662A">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F5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3FA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41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B8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85E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71B8F">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1FB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DEC19">
            <w:pPr>
              <w:jc w:val="center"/>
            </w:pPr>
          </w:p>
        </w:tc>
      </w:tr>
      <w:tr w14:paraId="633CF6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731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B1B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1E2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A6FE">
            <w:pPr>
              <w:jc w:val="center"/>
            </w:pPr>
            <w:r>
              <w:rPr>
                <w:rFonts w:ascii="宋体" w:hAnsi="宋体" w:eastAsia="宋体"/>
                <w:sz w:val="16"/>
              </w:rPr>
              <w:t>高中阶段教科书补助标准（人均）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E6D6">
            <w:pPr>
              <w:jc w:val="center"/>
            </w:pPr>
            <w:r>
              <w:rPr>
                <w:rFonts w:ascii="宋体" w:hAnsi="宋体" w:eastAsia="宋体"/>
                <w:sz w:val="16"/>
              </w:rPr>
              <w:t>&lt;=300.743元/人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27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03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0C4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E87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350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087E5">
            <w:pPr>
              <w:jc w:val="center"/>
            </w:pPr>
            <w:r>
              <w:rPr>
                <w:rFonts w:ascii="宋体" w:hAnsi="宋体" w:eastAsia="宋体"/>
                <w:sz w:val="16"/>
              </w:rPr>
              <w:t>=300.743元/人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BED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9A7BF">
            <w:pPr>
              <w:jc w:val="center"/>
            </w:pPr>
          </w:p>
        </w:tc>
      </w:tr>
      <w:tr w14:paraId="085790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5C9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9D44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EF8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75520">
            <w:pPr>
              <w:jc w:val="center"/>
            </w:pPr>
            <w:r>
              <w:rPr>
                <w:rFonts w:ascii="宋体" w:hAnsi="宋体" w:eastAsia="宋体"/>
                <w:sz w:val="16"/>
              </w:rPr>
              <w:t>全区中华民族共同体意识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AB1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54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456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6CD5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56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C3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4606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2DB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F3274">
            <w:pPr>
              <w:jc w:val="center"/>
            </w:pPr>
          </w:p>
        </w:tc>
      </w:tr>
      <w:tr w14:paraId="69E6C7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70D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E14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56C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FE28E">
            <w:pPr>
              <w:jc w:val="center"/>
            </w:pPr>
            <w:r>
              <w:rPr>
                <w:rFonts w:ascii="宋体" w:hAnsi="宋体" w:eastAsia="宋体"/>
                <w:sz w:val="16"/>
              </w:rPr>
              <w:t>减轻家庭经济困难学生的生活负担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3D89E">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00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E0F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1779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38F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F0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7E05">
            <w:pPr>
              <w:jc w:val="center"/>
            </w:pPr>
            <w:r>
              <w:rPr>
                <w:rFonts w:ascii="宋体" w:hAnsi="宋体" w:eastAsia="宋体"/>
                <w:sz w:val="16"/>
              </w:rPr>
              <w:t>有效减轻</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05C7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D74FD">
            <w:pPr>
              <w:jc w:val="center"/>
            </w:pPr>
          </w:p>
        </w:tc>
      </w:tr>
      <w:tr w14:paraId="191CE0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49E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F52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E76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879A4">
            <w:pPr>
              <w:jc w:val="center"/>
            </w:pPr>
            <w:r>
              <w:rPr>
                <w:rFonts w:ascii="宋体" w:hAnsi="宋体" w:eastAsia="宋体"/>
                <w:sz w:val="16"/>
              </w:rPr>
              <w:t>保障适龄幼儿接受学前免费教育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B117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450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75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23BE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170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AB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39E17">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20F6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5C819">
            <w:pPr>
              <w:jc w:val="center"/>
            </w:pPr>
          </w:p>
        </w:tc>
      </w:tr>
      <w:tr w14:paraId="5CE02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DBD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E536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619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7B4E3">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A7B2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3D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6CF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3D7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D4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E80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C8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2ABD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EC3F6">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319FB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DDA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B06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82E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1F77">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7D16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46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3E8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6A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C2BC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EC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1E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04E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BCFB5">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D6B3A9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96C26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7484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DE52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C76B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F631C3"/>
        </w:tc>
      </w:tr>
    </w:tbl>
    <w:p w14:paraId="6FA8137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D65F911">
        <w:tblPrEx>
          <w:tblCellMar>
            <w:top w:w="0" w:type="dxa"/>
            <w:left w:w="108" w:type="dxa"/>
            <w:bottom w:w="0" w:type="dxa"/>
            <w:right w:w="108" w:type="dxa"/>
          </w:tblCellMar>
        </w:tblPrEx>
        <w:tc>
          <w:tcPr>
            <w:tcW w:w="8848" w:type="dxa"/>
            <w:gridSpan w:val="14"/>
            <w:vAlign w:val="center"/>
          </w:tcPr>
          <w:p w14:paraId="19585383">
            <w:pPr>
              <w:jc w:val="center"/>
            </w:pPr>
            <w:r>
              <w:rPr>
                <w:rFonts w:ascii="宋体" w:hAnsi="宋体" w:eastAsia="宋体"/>
                <w:sz w:val="24"/>
              </w:rPr>
              <w:t>项目支出绩效自评表</w:t>
            </w:r>
          </w:p>
        </w:tc>
      </w:tr>
      <w:tr w14:paraId="4CBB0DAA">
        <w:tblPrEx>
          <w:tblCellMar>
            <w:top w:w="0" w:type="dxa"/>
            <w:left w:w="108" w:type="dxa"/>
            <w:bottom w:w="0" w:type="dxa"/>
            <w:right w:w="108" w:type="dxa"/>
          </w:tblCellMar>
        </w:tblPrEx>
        <w:tc>
          <w:tcPr>
            <w:tcW w:w="8848" w:type="dxa"/>
            <w:gridSpan w:val="14"/>
            <w:vAlign w:val="center"/>
          </w:tcPr>
          <w:p w14:paraId="1E6288A6">
            <w:pPr>
              <w:jc w:val="center"/>
            </w:pPr>
            <w:r>
              <w:rPr>
                <w:rFonts w:ascii="宋体" w:hAnsi="宋体" w:eastAsia="宋体"/>
                <w:sz w:val="24"/>
              </w:rPr>
              <w:t>(2024年度)</w:t>
            </w:r>
          </w:p>
        </w:tc>
      </w:tr>
      <w:tr w14:paraId="45A60F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4B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29F1E4">
            <w:pPr>
              <w:jc w:val="center"/>
            </w:pPr>
            <w:r>
              <w:rPr>
                <w:rFonts w:ascii="宋体" w:hAnsi="宋体" w:eastAsia="宋体"/>
                <w:sz w:val="16"/>
              </w:rPr>
              <w:t>现代职业教育质量提升计划专项资金项目</w:t>
            </w:r>
          </w:p>
        </w:tc>
      </w:tr>
      <w:tr w14:paraId="17CA08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711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5D842E">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5824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72429C">
            <w:pPr>
              <w:jc w:val="center"/>
            </w:pPr>
            <w:r>
              <w:rPr>
                <w:rFonts w:ascii="宋体" w:hAnsi="宋体" w:eastAsia="宋体"/>
                <w:sz w:val="16"/>
              </w:rPr>
              <w:t>岳普湖县教育局</w:t>
            </w:r>
          </w:p>
        </w:tc>
      </w:tr>
      <w:tr w14:paraId="64E900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C9E5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980D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EBC9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948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CB7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96F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46C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EB7E">
            <w:pPr>
              <w:jc w:val="center"/>
            </w:pPr>
            <w:r>
              <w:rPr>
                <w:rFonts w:ascii="宋体" w:hAnsi="宋体" w:eastAsia="宋体"/>
                <w:sz w:val="16"/>
              </w:rPr>
              <w:t>得分</w:t>
            </w:r>
          </w:p>
        </w:tc>
      </w:tr>
      <w:tr w14:paraId="50D3D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14C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05E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0CE55">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D2BDF">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FBBD7">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8B5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4A0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0DA1">
            <w:pPr>
              <w:jc w:val="center"/>
            </w:pPr>
            <w:r>
              <w:rPr>
                <w:rFonts w:ascii="宋体" w:hAnsi="宋体" w:eastAsia="宋体"/>
                <w:sz w:val="16"/>
              </w:rPr>
              <w:t>10.00分</w:t>
            </w:r>
          </w:p>
        </w:tc>
      </w:tr>
      <w:tr w14:paraId="47CE2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22A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160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88F5D">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F97D6">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A48D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E08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D496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3DD47">
            <w:pPr>
              <w:jc w:val="center"/>
            </w:pPr>
            <w:r>
              <w:rPr>
                <w:rFonts w:ascii="宋体" w:hAnsi="宋体" w:eastAsia="宋体"/>
                <w:sz w:val="16"/>
              </w:rPr>
              <w:t>—</w:t>
            </w:r>
          </w:p>
        </w:tc>
      </w:tr>
      <w:tr w14:paraId="02D3DF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416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177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1E1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39B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38D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08E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2D08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A089">
            <w:pPr>
              <w:jc w:val="center"/>
            </w:pPr>
            <w:r>
              <w:rPr>
                <w:rFonts w:ascii="宋体" w:hAnsi="宋体" w:eastAsia="宋体"/>
                <w:sz w:val="16"/>
              </w:rPr>
              <w:t>—</w:t>
            </w:r>
          </w:p>
        </w:tc>
      </w:tr>
      <w:tr w14:paraId="765317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9C42E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EAD2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8E0380">
            <w:pPr>
              <w:jc w:val="center"/>
            </w:pPr>
            <w:r>
              <w:rPr>
                <w:rFonts w:ascii="宋体" w:hAnsi="宋体" w:eastAsia="宋体"/>
                <w:sz w:val="16"/>
              </w:rPr>
              <w:t>实际完成情况</w:t>
            </w:r>
          </w:p>
        </w:tc>
      </w:tr>
      <w:tr w14:paraId="52638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045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10DEAF">
            <w:pPr>
              <w:jc w:val="both"/>
            </w:pPr>
            <w:r>
              <w:rPr>
                <w:rFonts w:ascii="宋体" w:hAnsi="宋体" w:eastAsia="宋体"/>
                <w:sz w:val="16"/>
              </w:rPr>
              <w:t>为岳普湖县中等职业技术学校实施1+X证书制度试点工作。保障中职阶段各项国家资助政策按规定得到落实，教育公平显著提升，减轻家庭经济困难学生的生活负担，帮助学生顺利完成学业。支持1+X证书制度试点学校建设1个。通过项目的实施通过实施1+X证书试点工作，推进校企合作，调动社会力量参与职业教育的积极性提高，提高服务建设现代化经济体系和更高质量充分就业需要，提高校企合作、服务发展水平、学校治理水平、信息化水平、国际化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6B59E9">
            <w:pPr>
              <w:jc w:val="both"/>
            </w:pPr>
            <w:r>
              <w:rPr>
                <w:rFonts w:ascii="宋体" w:hAnsi="宋体" w:eastAsia="宋体"/>
                <w:sz w:val="16"/>
              </w:rPr>
              <w:t>项目已完成岳普湖县中等职业技术学校实施1+X证书制度试点工作。支持1+X证书制度试点学校建设1个（岳普湖县中等职业技术学校）。预算执行率100%。通过项目的实施通过实施1+X证书试点工作，推进校企合作，调动社会力量参与职业教育的积极性提高，提高服务建设现代化经济体系和更高质量充分就业需要，提高校企合作、服务发展水平、学校治理水平、信息化水平、国际化水平。项目的受益人员满意度为100%。</w:t>
            </w:r>
          </w:p>
        </w:tc>
      </w:tr>
      <w:tr w14:paraId="371D7F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1DE1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7450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09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2D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CB8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E6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251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2833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9C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DA4B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7241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3C45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5C229">
            <w:pPr>
              <w:jc w:val="center"/>
            </w:pPr>
            <w:r>
              <w:rPr>
                <w:rFonts w:ascii="宋体" w:hAnsi="宋体" w:eastAsia="宋体"/>
                <w:sz w:val="16"/>
              </w:rPr>
              <w:t>偏差原因分析及改进措施</w:t>
            </w:r>
          </w:p>
        </w:tc>
      </w:tr>
      <w:tr w14:paraId="672DF5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445C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1C9C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14F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C3116">
            <w:pPr>
              <w:jc w:val="center"/>
            </w:pPr>
            <w:r>
              <w:rPr>
                <w:rFonts w:ascii="宋体" w:hAnsi="宋体" w:eastAsia="宋体"/>
                <w:sz w:val="16"/>
              </w:rPr>
              <w:t>支持筹建（培育）本科学校建设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D116">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DF6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0CD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6EA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E02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CD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A84DE">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10AD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38C62">
            <w:pPr>
              <w:jc w:val="center"/>
            </w:pPr>
          </w:p>
        </w:tc>
      </w:tr>
      <w:tr w14:paraId="20D43F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860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C67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2EC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2950C">
            <w:pPr>
              <w:jc w:val="center"/>
            </w:pPr>
            <w:r>
              <w:rPr>
                <w:rFonts w:ascii="宋体" w:hAnsi="宋体" w:eastAsia="宋体"/>
                <w:sz w:val="16"/>
              </w:rPr>
              <w:t>支持优质校建设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E19A">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9B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586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21B6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FAD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B60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78BF1">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F96A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9CE7C">
            <w:pPr>
              <w:jc w:val="center"/>
            </w:pPr>
          </w:p>
        </w:tc>
      </w:tr>
      <w:tr w14:paraId="264345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31E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7AF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80D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C7FA">
            <w:pPr>
              <w:jc w:val="center"/>
            </w:pPr>
            <w:r>
              <w:rPr>
                <w:rFonts w:ascii="宋体" w:hAnsi="宋体" w:eastAsia="宋体"/>
                <w:sz w:val="16"/>
              </w:rPr>
              <w:t>支持1+X证书制度试点学校建设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35B8">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C9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43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5F2A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BA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15B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FA12">
            <w:pPr>
              <w:jc w:val="center"/>
            </w:pPr>
            <w:r>
              <w:rPr>
                <w:rFonts w:ascii="宋体" w:hAnsi="宋体" w:eastAsia="宋体"/>
                <w:sz w:val="16"/>
              </w:rPr>
              <w:t>=1所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DD6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29768">
            <w:pPr>
              <w:jc w:val="center"/>
            </w:pPr>
          </w:p>
        </w:tc>
      </w:tr>
      <w:tr w14:paraId="6106F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DB5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A46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03A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6DE70">
            <w:pPr>
              <w:jc w:val="center"/>
            </w:pPr>
            <w:r>
              <w:rPr>
                <w:rFonts w:ascii="宋体" w:hAnsi="宋体" w:eastAsia="宋体"/>
                <w:sz w:val="16"/>
              </w:rPr>
              <w:t>支持职业学校改善办学条件和实训基地建设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C373">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148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18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7B15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1D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7B5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E0D20">
            <w:pPr>
              <w:jc w:val="center"/>
            </w:pPr>
            <w:r>
              <w:rPr>
                <w:rFonts w:ascii="宋体" w:hAnsi="宋体" w:eastAsia="宋体"/>
                <w:sz w:val="16"/>
              </w:rPr>
              <w:t>=0所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9D84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19418">
            <w:pPr>
              <w:jc w:val="center"/>
            </w:pPr>
          </w:p>
        </w:tc>
      </w:tr>
      <w:tr w14:paraId="3A6EC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A1D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99A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7B9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95410">
            <w:pPr>
              <w:jc w:val="center"/>
            </w:pPr>
            <w:r>
              <w:rPr>
                <w:rFonts w:ascii="宋体" w:hAnsi="宋体" w:eastAsia="宋体"/>
                <w:sz w:val="16"/>
              </w:rPr>
              <w:t>改扩建校舍质量达标率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02BA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AF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E6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391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93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DED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B62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2162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29A79">
            <w:pPr>
              <w:jc w:val="center"/>
            </w:pPr>
          </w:p>
        </w:tc>
      </w:tr>
      <w:tr w14:paraId="626068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DEA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CF4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61B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2101F">
            <w:pPr>
              <w:jc w:val="center"/>
            </w:pPr>
            <w:r>
              <w:rPr>
                <w:rFonts w:ascii="宋体" w:hAnsi="宋体" w:eastAsia="宋体"/>
                <w:sz w:val="16"/>
              </w:rPr>
              <w:t>购置教学仪器设备质量达标率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0E0F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DA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2B7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D24D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995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B5A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9605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B915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A65FD">
            <w:pPr>
              <w:jc w:val="center"/>
            </w:pPr>
          </w:p>
        </w:tc>
      </w:tr>
      <w:tr w14:paraId="393657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12B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AEA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615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6F4D3">
            <w:pPr>
              <w:jc w:val="center"/>
            </w:pPr>
            <w:r>
              <w:rPr>
                <w:rFonts w:ascii="宋体" w:hAnsi="宋体" w:eastAsia="宋体"/>
                <w:sz w:val="16"/>
              </w:rPr>
              <w:t>教师素质培训合格率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276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0A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78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C2A9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DCC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67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496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623F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0DABA">
            <w:pPr>
              <w:jc w:val="center"/>
            </w:pPr>
          </w:p>
        </w:tc>
      </w:tr>
      <w:tr w14:paraId="7A7672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922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862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C50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7E27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58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F1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E6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F90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C1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3D0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E45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836A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05884">
            <w:pPr>
              <w:jc w:val="center"/>
            </w:pPr>
          </w:p>
        </w:tc>
      </w:tr>
      <w:tr w14:paraId="3068BA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960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E3B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252C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90CB6">
            <w:pPr>
              <w:jc w:val="center"/>
            </w:pPr>
            <w:r>
              <w:rPr>
                <w:rFonts w:ascii="宋体" w:hAnsi="宋体" w:eastAsia="宋体"/>
                <w:sz w:val="16"/>
              </w:rPr>
              <w:t>按时下达资金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9F0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8A7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E4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765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5F7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BF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113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BEA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67538">
            <w:pPr>
              <w:jc w:val="center"/>
            </w:pPr>
          </w:p>
        </w:tc>
      </w:tr>
      <w:tr w14:paraId="50A0BA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FC5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680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0C9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C999E">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BF268">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B3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83C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84A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2234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EC8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FC76D">
            <w:pPr>
              <w:jc w:val="center"/>
            </w:pPr>
            <w:r>
              <w:rPr>
                <w:rFonts w:ascii="宋体" w:hAnsi="宋体" w:eastAsia="宋体"/>
                <w:sz w:val="16"/>
              </w:rPr>
              <w:t>=2024年11月28日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3A11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6CEBB">
            <w:pPr>
              <w:jc w:val="center"/>
            </w:pPr>
          </w:p>
        </w:tc>
      </w:tr>
      <w:tr w14:paraId="1B20C9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5FB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A758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674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4818">
            <w:pPr>
              <w:jc w:val="center"/>
            </w:pPr>
            <w:r>
              <w:rPr>
                <w:rFonts w:ascii="宋体" w:hAnsi="宋体" w:eastAsia="宋体"/>
                <w:sz w:val="16"/>
              </w:rPr>
              <w:t>奖补资金规模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40680">
            <w:pPr>
              <w:jc w:val="center"/>
            </w:pPr>
            <w:r>
              <w:rPr>
                <w:rFonts w:ascii="宋体" w:hAnsi="宋体" w:eastAsia="宋体"/>
                <w:sz w:val="16"/>
              </w:rPr>
              <w:t>&lt;=3万元/个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6E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DD7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EA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BD6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6DD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6A415">
            <w:pPr>
              <w:jc w:val="center"/>
            </w:pPr>
            <w:r>
              <w:rPr>
                <w:rFonts w:ascii="宋体" w:hAnsi="宋体" w:eastAsia="宋体"/>
                <w:sz w:val="16"/>
              </w:rPr>
              <w:t>=3万元/个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54C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529FF">
            <w:pPr>
              <w:jc w:val="center"/>
            </w:pPr>
          </w:p>
        </w:tc>
      </w:tr>
      <w:tr w14:paraId="03982D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4F9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17DC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80E4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0754A">
            <w:pPr>
              <w:jc w:val="center"/>
            </w:pPr>
            <w:r>
              <w:rPr>
                <w:rFonts w:ascii="宋体" w:hAnsi="宋体" w:eastAsia="宋体"/>
                <w:sz w:val="16"/>
              </w:rPr>
              <w:t>服务建设现代化经济体系和更</w:t>
            </w:r>
            <w:r>
              <w:rPr>
                <w:rFonts w:hint="eastAsia" w:ascii="宋体" w:hAnsi="宋体"/>
                <w:sz w:val="16"/>
                <w:lang w:eastAsia="zh-CN"/>
              </w:rPr>
              <w:t>高质量充分就业</w:t>
            </w:r>
            <w:r>
              <w:rPr>
                <w:rFonts w:ascii="宋体" w:hAnsi="宋体" w:eastAsia="宋体"/>
                <w:sz w:val="16"/>
              </w:rPr>
              <w:t>需要，重点支持一批优质中、高职学校和专业群率先发展，引领职业教育服务国家战略、融入区域发展、促进产业升级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60B6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479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30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671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48E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52F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E32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FF18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2C64F">
            <w:pPr>
              <w:jc w:val="center"/>
            </w:pPr>
          </w:p>
        </w:tc>
      </w:tr>
      <w:tr w14:paraId="5C8A6D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594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0BB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6BC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15D6">
            <w:pPr>
              <w:jc w:val="center"/>
            </w:pPr>
            <w:r>
              <w:rPr>
                <w:rFonts w:ascii="宋体" w:hAnsi="宋体" w:eastAsia="宋体"/>
                <w:sz w:val="16"/>
              </w:rPr>
              <w:t>通过实施1+X证书试点工作，推进校企合作，调动社会力量参与职业教育的积极性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05F5">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4D0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CFD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1891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71F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AD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E4541">
            <w:pPr>
              <w:jc w:val="center"/>
            </w:pPr>
            <w:r>
              <w:rPr>
                <w:rFonts w:ascii="宋体" w:hAnsi="宋体" w:eastAsia="宋体"/>
                <w:sz w:val="16"/>
              </w:rPr>
              <w:t>持续提高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836E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ECE15">
            <w:pPr>
              <w:jc w:val="center"/>
            </w:pPr>
          </w:p>
        </w:tc>
      </w:tr>
      <w:tr w14:paraId="21BEF3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E76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8AB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832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6C6B5">
            <w:pPr>
              <w:jc w:val="center"/>
            </w:pPr>
            <w:r>
              <w:rPr>
                <w:rFonts w:ascii="宋体" w:hAnsi="宋体" w:eastAsia="宋体"/>
                <w:sz w:val="16"/>
              </w:rPr>
              <w:t>服务建设现代化经济体系和更高质量充分就业需要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EF579">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DEB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2A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F4FE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09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926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0E2D">
            <w:pPr>
              <w:jc w:val="center"/>
            </w:pPr>
            <w:r>
              <w:rPr>
                <w:rFonts w:ascii="宋体" w:hAnsi="宋体" w:eastAsia="宋体"/>
                <w:sz w:val="16"/>
              </w:rPr>
              <w:t>持续提高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232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3D55C">
            <w:pPr>
              <w:jc w:val="center"/>
            </w:pPr>
          </w:p>
        </w:tc>
      </w:tr>
      <w:tr w14:paraId="741AF4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48E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EAB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53D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B88F9">
            <w:pPr>
              <w:jc w:val="center"/>
            </w:pPr>
            <w:r>
              <w:rPr>
                <w:rFonts w:ascii="宋体" w:hAnsi="宋体" w:eastAsia="宋体"/>
                <w:sz w:val="16"/>
              </w:rPr>
              <w:t>校企合作、服务发展水平、学校治理水平、信息化水平、国际化水平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58F7">
            <w:pPr>
              <w:jc w:val="center"/>
            </w:pPr>
            <w:r>
              <w:rPr>
                <w:rFonts w:ascii="宋体" w:hAnsi="宋体" w:eastAsia="宋体"/>
                <w:sz w:val="16"/>
              </w:rPr>
              <w:t>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49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E98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B70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A3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27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2C4BC">
            <w:pPr>
              <w:jc w:val="center"/>
            </w:pPr>
            <w:r>
              <w:rPr>
                <w:rFonts w:ascii="宋体" w:hAnsi="宋体" w:eastAsia="宋体"/>
                <w:sz w:val="16"/>
              </w:rPr>
              <w:t>持续提高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8E39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55929">
            <w:pPr>
              <w:jc w:val="center"/>
            </w:pPr>
          </w:p>
        </w:tc>
      </w:tr>
      <w:tr w14:paraId="5C122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E33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F2C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772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49CF">
            <w:pPr>
              <w:jc w:val="center"/>
            </w:pPr>
            <w:r>
              <w:rPr>
                <w:rFonts w:ascii="宋体" w:hAnsi="宋体" w:eastAsia="宋体"/>
                <w:sz w:val="16"/>
              </w:rPr>
              <w:t>职业院校教师队伍建设情况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446F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9DF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2DF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CCE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C5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11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061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80D8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EEA2E">
            <w:pPr>
              <w:jc w:val="center"/>
            </w:pPr>
          </w:p>
        </w:tc>
      </w:tr>
      <w:tr w14:paraId="424A49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B58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42D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4D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DF2D4">
            <w:pPr>
              <w:jc w:val="center"/>
            </w:pPr>
            <w:r>
              <w:rPr>
                <w:rFonts w:ascii="宋体" w:hAnsi="宋体" w:eastAsia="宋体"/>
                <w:sz w:val="16"/>
              </w:rPr>
              <w:t>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821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DF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00D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FD5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DE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8C1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3C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E75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B358F">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F407F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B0531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14F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1844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02A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EEDC14"/>
        </w:tc>
      </w:tr>
    </w:tbl>
    <w:p w14:paraId="5C853DBE">
      <w:r>
        <w:br w:type="page"/>
      </w:r>
    </w:p>
    <w:tbl>
      <w:tblPr>
        <w:tblStyle w:val="9"/>
        <w:tblW w:w="0" w:type="auto"/>
        <w:tblInd w:w="0" w:type="dxa"/>
        <w:tblLayout w:type="autofit"/>
        <w:tblCellMar>
          <w:top w:w="0" w:type="dxa"/>
          <w:left w:w="108" w:type="dxa"/>
          <w:bottom w:w="0" w:type="dxa"/>
          <w:right w:w="108" w:type="dxa"/>
        </w:tblCellMar>
      </w:tblPr>
      <w:tblGrid>
        <w:gridCol w:w="601"/>
        <w:gridCol w:w="548"/>
        <w:gridCol w:w="548"/>
        <w:gridCol w:w="601"/>
        <w:gridCol w:w="1176"/>
        <w:gridCol w:w="570"/>
        <w:gridCol w:w="561"/>
        <w:gridCol w:w="579"/>
        <w:gridCol w:w="551"/>
        <w:gridCol w:w="548"/>
        <w:gridCol w:w="1096"/>
        <w:gridCol w:w="632"/>
        <w:gridCol w:w="447"/>
        <w:gridCol w:w="602"/>
      </w:tblGrid>
      <w:tr w14:paraId="28D4D070">
        <w:tblPrEx>
          <w:tblCellMar>
            <w:top w:w="0" w:type="dxa"/>
            <w:left w:w="108" w:type="dxa"/>
            <w:bottom w:w="0" w:type="dxa"/>
            <w:right w:w="108" w:type="dxa"/>
          </w:tblCellMar>
        </w:tblPrEx>
        <w:tc>
          <w:tcPr>
            <w:tcW w:w="8848" w:type="dxa"/>
            <w:gridSpan w:val="14"/>
            <w:vAlign w:val="center"/>
          </w:tcPr>
          <w:p w14:paraId="1B6C8B98">
            <w:pPr>
              <w:jc w:val="center"/>
            </w:pPr>
            <w:r>
              <w:rPr>
                <w:rFonts w:ascii="宋体" w:hAnsi="宋体" w:eastAsia="宋体"/>
                <w:sz w:val="24"/>
              </w:rPr>
              <w:t>项目支出绩效自评表</w:t>
            </w:r>
          </w:p>
        </w:tc>
      </w:tr>
      <w:tr w14:paraId="12338056">
        <w:tblPrEx>
          <w:tblCellMar>
            <w:top w:w="0" w:type="dxa"/>
            <w:left w:w="108" w:type="dxa"/>
            <w:bottom w:w="0" w:type="dxa"/>
            <w:right w:w="108" w:type="dxa"/>
          </w:tblCellMar>
        </w:tblPrEx>
        <w:tc>
          <w:tcPr>
            <w:tcW w:w="8848" w:type="dxa"/>
            <w:gridSpan w:val="14"/>
            <w:vAlign w:val="center"/>
          </w:tcPr>
          <w:p w14:paraId="0A149CF1">
            <w:pPr>
              <w:jc w:val="center"/>
            </w:pPr>
            <w:r>
              <w:rPr>
                <w:rFonts w:ascii="宋体" w:hAnsi="宋体" w:eastAsia="宋体"/>
                <w:sz w:val="24"/>
              </w:rPr>
              <w:t>(2024年度)</w:t>
            </w:r>
          </w:p>
        </w:tc>
      </w:tr>
      <w:tr w14:paraId="0D9A5C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B51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31A4D5">
            <w:pPr>
              <w:jc w:val="center"/>
            </w:pPr>
            <w:r>
              <w:rPr>
                <w:rFonts w:ascii="宋体" w:hAnsi="宋体" w:eastAsia="宋体"/>
                <w:sz w:val="16"/>
              </w:rPr>
              <w:t>自治区城乡义务教育经费项目</w:t>
            </w:r>
          </w:p>
        </w:tc>
      </w:tr>
      <w:tr w14:paraId="3DD656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55A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A1658F">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5AD7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399369">
            <w:pPr>
              <w:jc w:val="center"/>
            </w:pPr>
            <w:r>
              <w:rPr>
                <w:rFonts w:ascii="宋体" w:hAnsi="宋体" w:eastAsia="宋体"/>
                <w:sz w:val="16"/>
              </w:rPr>
              <w:t>岳普湖县教育局</w:t>
            </w:r>
          </w:p>
        </w:tc>
      </w:tr>
      <w:tr w14:paraId="4827A9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EDA4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78FD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61BD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3E87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1EF0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2B9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2F2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A1502">
            <w:pPr>
              <w:jc w:val="center"/>
            </w:pPr>
            <w:r>
              <w:rPr>
                <w:rFonts w:ascii="宋体" w:hAnsi="宋体" w:eastAsia="宋体"/>
                <w:sz w:val="16"/>
              </w:rPr>
              <w:t>得分</w:t>
            </w:r>
          </w:p>
        </w:tc>
      </w:tr>
      <w:tr w14:paraId="20978A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67E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05A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2BC62">
            <w:pPr>
              <w:jc w:val="center"/>
            </w:pPr>
            <w:r>
              <w:rPr>
                <w:rFonts w:ascii="宋体" w:hAnsi="宋体" w:eastAsia="宋体"/>
                <w:sz w:val="16"/>
              </w:rPr>
              <w:t>1,486.20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ADCCD">
            <w:pPr>
              <w:jc w:val="center"/>
            </w:pPr>
            <w:r>
              <w:rPr>
                <w:rFonts w:ascii="宋体" w:hAnsi="宋体" w:eastAsia="宋体"/>
                <w:sz w:val="16"/>
              </w:rPr>
              <w:t>1,486.20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4B247">
            <w:pPr>
              <w:jc w:val="center"/>
            </w:pPr>
            <w:r>
              <w:rPr>
                <w:rFonts w:ascii="宋体" w:hAnsi="宋体" w:eastAsia="宋体"/>
                <w:sz w:val="16"/>
              </w:rPr>
              <w:t>1,183.44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457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2834F">
            <w:pPr>
              <w:jc w:val="center"/>
            </w:pPr>
            <w:r>
              <w:rPr>
                <w:rFonts w:ascii="宋体" w:hAnsi="宋体" w:eastAsia="宋体"/>
                <w:sz w:val="16"/>
              </w:rPr>
              <w:t>79.63%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EDFA7">
            <w:pPr>
              <w:jc w:val="center"/>
            </w:pPr>
            <w:r>
              <w:rPr>
                <w:rFonts w:ascii="宋体" w:hAnsi="宋体" w:eastAsia="宋体"/>
                <w:sz w:val="16"/>
              </w:rPr>
              <w:t>4.91分</w:t>
            </w:r>
          </w:p>
        </w:tc>
      </w:tr>
      <w:tr w14:paraId="1D1E81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DB9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9DA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ED02B">
            <w:pPr>
              <w:jc w:val="center"/>
            </w:pPr>
            <w:r>
              <w:rPr>
                <w:rFonts w:ascii="宋体" w:hAnsi="宋体" w:eastAsia="宋体"/>
                <w:sz w:val="16"/>
              </w:rPr>
              <w:t>1,486.20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79419">
            <w:pPr>
              <w:jc w:val="center"/>
            </w:pPr>
            <w:r>
              <w:rPr>
                <w:rFonts w:ascii="宋体" w:hAnsi="宋体" w:eastAsia="宋体"/>
                <w:sz w:val="16"/>
              </w:rPr>
              <w:t>1,486.20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9172D">
            <w:pPr>
              <w:jc w:val="center"/>
            </w:pPr>
            <w:r>
              <w:rPr>
                <w:rFonts w:ascii="宋体" w:hAnsi="宋体" w:eastAsia="宋体"/>
                <w:sz w:val="16"/>
              </w:rPr>
              <w:t>1,183.44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0AB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D059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FC3D">
            <w:pPr>
              <w:jc w:val="center"/>
            </w:pPr>
            <w:r>
              <w:rPr>
                <w:rFonts w:ascii="宋体" w:hAnsi="宋体" w:eastAsia="宋体"/>
                <w:sz w:val="16"/>
              </w:rPr>
              <w:t>—</w:t>
            </w:r>
          </w:p>
        </w:tc>
      </w:tr>
      <w:tr w14:paraId="4132B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188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C9F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4EB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125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338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9BB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956F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5EFB7">
            <w:pPr>
              <w:jc w:val="center"/>
            </w:pPr>
            <w:r>
              <w:rPr>
                <w:rFonts w:ascii="宋体" w:hAnsi="宋体" w:eastAsia="宋体"/>
                <w:sz w:val="16"/>
              </w:rPr>
              <w:t>—</w:t>
            </w:r>
          </w:p>
        </w:tc>
      </w:tr>
      <w:tr w14:paraId="2CCDD3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E00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959E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431DDE">
            <w:pPr>
              <w:jc w:val="center"/>
            </w:pPr>
            <w:r>
              <w:rPr>
                <w:rFonts w:ascii="宋体" w:hAnsi="宋体" w:eastAsia="宋体"/>
                <w:sz w:val="16"/>
              </w:rPr>
              <w:t>实际完成情况</w:t>
            </w:r>
          </w:p>
        </w:tc>
      </w:tr>
      <w:tr w14:paraId="1B1AA7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68B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E58FB6">
            <w:pPr>
              <w:jc w:val="both"/>
            </w:pPr>
            <w:r>
              <w:rPr>
                <w:rFonts w:ascii="宋体" w:hAnsi="宋体" w:eastAsia="宋体"/>
                <w:sz w:val="16"/>
              </w:rPr>
              <w:t>根据岳普湖县实际情况，为稳定南疆四地州乡村教师队伍。为提高班主任工作积极性、提高班级管理水平。为保证中小学和幼儿园校园安全稳定，保护师生生命财产安全。对岳普湖县乡村教师发放补助，乡村教师补助人数2560人。为916名义务教育班主任发放津贴，义务教育班主任津贴补助班级数量916个。为保安人员发放工资，保安人员人数224人。通过项目的实施提升教师队伍建设情况，提升义务教育阶段班主任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C5F64A">
            <w:pPr>
              <w:jc w:val="both"/>
            </w:pPr>
            <w:r>
              <w:rPr>
                <w:rFonts w:ascii="宋体" w:hAnsi="宋体" w:eastAsia="宋体"/>
                <w:sz w:val="16"/>
              </w:rPr>
              <w:t>项目已完成岳普湖县乡村教师补助当年度发放任务，乡村教师补助人数2560人。因乡村学校并入县直学校，部分教师补助标准降低，剩余资金结转至下一年继续使用。已完成916名义务教育班主任津贴当年度发放任务，义务教育班主任津贴补助班级数量916个。因招生人数减少，造成班主任人数下降，剩余资金结转至下一年继续使用。已完成保安人员工资当年度发放任务，保安人员人数224人。因学校合并，保安人数减少，剩余资金结转至下一年继续使用。预算执行率79.6%。通过项目的实施提升教师队伍建设情况，提升义务教育阶段班主任工作积极性。项目的受益人员满意度为100%。</w:t>
            </w:r>
          </w:p>
        </w:tc>
      </w:tr>
      <w:tr w14:paraId="6E7571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6554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948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2769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1EB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2AEE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BC8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050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13A5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F1EE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0A0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7A1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897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E1932">
            <w:pPr>
              <w:jc w:val="center"/>
            </w:pPr>
            <w:r>
              <w:rPr>
                <w:rFonts w:ascii="宋体" w:hAnsi="宋体" w:eastAsia="宋体"/>
                <w:sz w:val="16"/>
              </w:rPr>
              <w:t>偏差原因分析及改进措施</w:t>
            </w:r>
          </w:p>
        </w:tc>
      </w:tr>
      <w:tr w14:paraId="094DE4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11CF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3F9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4B1D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AD585">
            <w:pPr>
              <w:jc w:val="center"/>
            </w:pPr>
            <w:r>
              <w:rPr>
                <w:rFonts w:ascii="宋体" w:hAnsi="宋体" w:eastAsia="宋体"/>
                <w:sz w:val="16"/>
              </w:rPr>
              <w:t>乡村教师补助人数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AECCE">
            <w:pPr>
              <w:jc w:val="center"/>
            </w:pPr>
            <w:r>
              <w:rPr>
                <w:rFonts w:ascii="宋体" w:hAnsi="宋体" w:eastAsia="宋体"/>
                <w:sz w:val="16"/>
              </w:rPr>
              <w:t>&gt;=2560人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A8C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07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A969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3C4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F2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9B16">
            <w:pPr>
              <w:jc w:val="center"/>
            </w:pPr>
            <w:r>
              <w:rPr>
                <w:rFonts w:ascii="宋体" w:hAnsi="宋体" w:eastAsia="宋体"/>
                <w:sz w:val="16"/>
              </w:rPr>
              <w:t>=2560人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B13C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14226">
            <w:pPr>
              <w:jc w:val="center"/>
            </w:pPr>
          </w:p>
        </w:tc>
      </w:tr>
      <w:tr w14:paraId="5C4369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7C5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DFD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992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9942">
            <w:pPr>
              <w:jc w:val="center"/>
            </w:pPr>
            <w:r>
              <w:rPr>
                <w:rFonts w:ascii="宋体" w:hAnsi="宋体" w:eastAsia="宋体"/>
                <w:sz w:val="16"/>
              </w:rPr>
              <w:t>义务教育班主任津贴补助班级数量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B371">
            <w:pPr>
              <w:jc w:val="center"/>
            </w:pPr>
            <w:r>
              <w:rPr>
                <w:rFonts w:ascii="宋体" w:hAnsi="宋体" w:eastAsia="宋体"/>
                <w:sz w:val="16"/>
              </w:rPr>
              <w:t>&gt;=916个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73F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CD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4D7F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41C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E2E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ED26">
            <w:pPr>
              <w:jc w:val="center"/>
            </w:pPr>
            <w:r>
              <w:rPr>
                <w:rFonts w:ascii="宋体" w:hAnsi="宋体" w:eastAsia="宋体"/>
                <w:sz w:val="16"/>
              </w:rPr>
              <w:t>=916个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DE16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2C469">
            <w:pPr>
              <w:jc w:val="center"/>
            </w:pPr>
          </w:p>
        </w:tc>
      </w:tr>
      <w:tr w14:paraId="36DBE1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290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7BF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9A5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3BAA8">
            <w:pPr>
              <w:jc w:val="center"/>
            </w:pPr>
            <w:r>
              <w:rPr>
                <w:rFonts w:ascii="宋体" w:hAnsi="宋体" w:eastAsia="宋体"/>
                <w:sz w:val="16"/>
              </w:rPr>
              <w:t>保安人员人数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2C5EC">
            <w:pPr>
              <w:jc w:val="center"/>
            </w:pPr>
            <w:r>
              <w:rPr>
                <w:rFonts w:ascii="宋体" w:hAnsi="宋体" w:eastAsia="宋体"/>
                <w:sz w:val="16"/>
              </w:rPr>
              <w:t>&gt;=224人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FCE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9CA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545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505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91C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7DD73">
            <w:pPr>
              <w:jc w:val="center"/>
            </w:pPr>
            <w:r>
              <w:rPr>
                <w:rFonts w:ascii="宋体" w:hAnsi="宋体" w:eastAsia="宋体"/>
                <w:sz w:val="16"/>
              </w:rPr>
              <w:t>=224人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A256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B7441">
            <w:pPr>
              <w:jc w:val="center"/>
            </w:pPr>
          </w:p>
        </w:tc>
      </w:tr>
      <w:tr w14:paraId="0AF146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55C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7FB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831B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C38ED">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01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F5B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179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39B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24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03C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AF2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884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2E90F">
            <w:pPr>
              <w:jc w:val="center"/>
            </w:pPr>
          </w:p>
        </w:tc>
      </w:tr>
      <w:tr w14:paraId="2C5E39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132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250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E51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D56D">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30B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71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73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6D8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B1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8D0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FA2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264A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69C8D">
            <w:pPr>
              <w:jc w:val="center"/>
            </w:pPr>
          </w:p>
        </w:tc>
      </w:tr>
      <w:tr w14:paraId="29DB30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7A5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465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2410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D72DB">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D647E">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616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0FE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AF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3DA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C3A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0935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73DA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DBE6F">
            <w:pPr>
              <w:jc w:val="center"/>
            </w:pPr>
            <w:r>
              <w:rPr>
                <w:rFonts w:ascii="宋体" w:hAnsi="宋体" w:eastAsia="宋体"/>
                <w:sz w:val="16"/>
              </w:rPr>
              <w:t>未完成原因：乡村学校并入县直学校，部分教师补助标准降低，保安人数减少，因招生人数减少，造成班主任人数下降，造成资金当年未全额支付，剩余资金结转下一年继续使用。采取的措施：做好后续资金审批资料准备工作，按时支付剩余项目资金。</w:t>
            </w:r>
          </w:p>
        </w:tc>
      </w:tr>
      <w:tr w14:paraId="41FAC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70B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E8F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79C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B7D1">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A97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D34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20B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5B8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0F1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0E1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43F64">
            <w:pPr>
              <w:jc w:val="center"/>
            </w:pPr>
            <w:r>
              <w:rPr>
                <w:rFonts w:ascii="宋体" w:hAnsi="宋体" w:eastAsia="宋体"/>
                <w:sz w:val="16"/>
              </w:rPr>
              <w:t>=79.63%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4FA8">
            <w:pPr>
              <w:jc w:val="center"/>
            </w:pPr>
            <w:r>
              <w:rPr>
                <w:rFonts w:ascii="宋体" w:hAnsi="宋体" w:eastAsia="宋体"/>
                <w:sz w:val="16"/>
              </w:rPr>
              <w:t>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7A44E">
            <w:pPr>
              <w:jc w:val="center"/>
            </w:pPr>
            <w:r>
              <w:rPr>
                <w:rFonts w:ascii="宋体" w:hAnsi="宋体" w:eastAsia="宋体"/>
                <w:sz w:val="16"/>
              </w:rPr>
              <w:t>未完成原因：乡村学校并入县直学校，部分老师补助标准减少，保安人员减少，班主任人数减少造成资金当年未全额支付，剩余资金结转下一年继续使用。采取的措施：做好后续资金审批资料准备工作，按时支付剩余项目资金。</w:t>
            </w:r>
          </w:p>
        </w:tc>
      </w:tr>
      <w:tr w14:paraId="3F4A5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F38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C8EB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E27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62D0">
            <w:pPr>
              <w:jc w:val="center"/>
            </w:pPr>
            <w:r>
              <w:rPr>
                <w:rFonts w:ascii="宋体" w:hAnsi="宋体" w:eastAsia="宋体"/>
                <w:sz w:val="16"/>
              </w:rPr>
              <w:t>乡村教师补助标准（人均）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FE07">
            <w:pPr>
              <w:jc w:val="center"/>
            </w:pPr>
            <w:r>
              <w:rPr>
                <w:rFonts w:ascii="宋体" w:hAnsi="宋体" w:eastAsia="宋体"/>
                <w:sz w:val="16"/>
              </w:rPr>
              <w:t>&lt;=3344.5312元/人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12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25D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7E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356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02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8E7E0">
            <w:pPr>
              <w:jc w:val="center"/>
            </w:pPr>
            <w:r>
              <w:rPr>
                <w:rFonts w:ascii="宋体" w:hAnsi="宋体" w:eastAsia="宋体"/>
                <w:sz w:val="16"/>
              </w:rPr>
              <w:t>=2709.3878元/人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8FD5">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B2232">
            <w:pPr>
              <w:jc w:val="center"/>
            </w:pPr>
            <w:r>
              <w:rPr>
                <w:rFonts w:ascii="宋体" w:hAnsi="宋体" w:eastAsia="宋体"/>
                <w:sz w:val="16"/>
              </w:rPr>
              <w:t>未完成原因：已完成乡村教师补助当年度发放任务，乡村学校并入县直学校，部分老师补助标准减少，造成资金当年未全额支付，剩余资金结转下一年继续使用。采取的措施：做好后续资金审批资料准备工作，按时支付剩余项目资金。</w:t>
            </w:r>
          </w:p>
        </w:tc>
      </w:tr>
      <w:tr w14:paraId="390F6A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AE0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571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5B0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B4699">
            <w:pPr>
              <w:jc w:val="center"/>
            </w:pPr>
            <w:r>
              <w:rPr>
                <w:rFonts w:ascii="宋体" w:hAnsi="宋体" w:eastAsia="宋体"/>
                <w:sz w:val="16"/>
              </w:rPr>
              <w:t>保安工资补助标准（人均）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3D26C">
            <w:pPr>
              <w:jc w:val="center"/>
            </w:pPr>
            <w:r>
              <w:rPr>
                <w:rFonts w:ascii="宋体" w:hAnsi="宋体" w:eastAsia="宋体"/>
                <w:sz w:val="16"/>
              </w:rPr>
              <w:t>&lt;=23303.5714元/人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1D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013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A16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37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315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D72D">
            <w:pPr>
              <w:jc w:val="center"/>
            </w:pPr>
            <w:r>
              <w:rPr>
                <w:rFonts w:ascii="宋体" w:hAnsi="宋体" w:eastAsia="宋体"/>
                <w:sz w:val="16"/>
              </w:rPr>
              <w:t>=17568.7232元/人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83C7">
            <w:pPr>
              <w:jc w:val="center"/>
            </w:pPr>
            <w:r>
              <w:rPr>
                <w:rFonts w:ascii="宋体" w:hAnsi="宋体" w:eastAsia="宋体"/>
                <w:sz w:val="16"/>
              </w:rPr>
              <w:t>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DF445">
            <w:pPr>
              <w:jc w:val="center"/>
            </w:pPr>
            <w:r>
              <w:rPr>
                <w:rFonts w:ascii="宋体" w:hAnsi="宋体" w:eastAsia="宋体"/>
                <w:sz w:val="16"/>
              </w:rPr>
              <w:t>未完成原因：已完成保安工资当年度发放任务，乡村学校并入县直学校，保安人数减少，造成资金当年未全额支付，剩余资金结转下一年继续使用。采取的措施：做好后续资金审批资料准备工作，按时支付剩余项目资金。</w:t>
            </w:r>
          </w:p>
        </w:tc>
      </w:tr>
      <w:tr w14:paraId="1BB91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0F5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16A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EB5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47323">
            <w:pPr>
              <w:jc w:val="center"/>
            </w:pPr>
            <w:r>
              <w:rPr>
                <w:rFonts w:ascii="宋体" w:hAnsi="宋体" w:eastAsia="宋体"/>
                <w:sz w:val="16"/>
              </w:rPr>
              <w:t>营养餐标准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CF8F0">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7BB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6D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615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A94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531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79540">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F267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4494F">
            <w:pPr>
              <w:jc w:val="center"/>
            </w:pPr>
          </w:p>
        </w:tc>
      </w:tr>
      <w:tr w14:paraId="438C82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CCA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2AD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D55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17DFA">
            <w:pPr>
              <w:jc w:val="center"/>
            </w:pPr>
            <w:r>
              <w:rPr>
                <w:rFonts w:ascii="宋体" w:hAnsi="宋体" w:eastAsia="宋体"/>
                <w:sz w:val="16"/>
              </w:rPr>
              <w:t>班主任津贴补助标准（人均）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94917">
            <w:pPr>
              <w:jc w:val="center"/>
            </w:pPr>
            <w:r>
              <w:rPr>
                <w:rFonts w:ascii="宋体" w:hAnsi="宋体" w:eastAsia="宋体"/>
                <w:sz w:val="16"/>
              </w:rPr>
              <w:t>&lt;=1179.0393元/人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9E6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B0B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107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62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493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5C99">
            <w:pPr>
              <w:jc w:val="center"/>
            </w:pPr>
            <w:r>
              <w:rPr>
                <w:rFonts w:ascii="宋体" w:hAnsi="宋体" w:eastAsia="宋体"/>
                <w:sz w:val="16"/>
              </w:rPr>
              <w:t>=1051.31元/人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35B4">
            <w:pPr>
              <w:jc w:val="center"/>
            </w:pPr>
            <w:r>
              <w:rPr>
                <w:rFonts w:ascii="宋体" w:hAnsi="宋体" w:eastAsia="宋体"/>
                <w:sz w:val="16"/>
              </w:rPr>
              <w:t>3.65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3D9DF">
            <w:pPr>
              <w:jc w:val="center"/>
            </w:pPr>
            <w:r>
              <w:rPr>
                <w:rFonts w:ascii="宋体" w:hAnsi="宋体" w:eastAsia="宋体"/>
                <w:sz w:val="16"/>
              </w:rPr>
              <w:t>未完成原因：已完成班主任津贴补助当年度发放任务，实际招生人数减少，造成班主任人数减少，造成资金当年未全额支付，剩余资金结转下一年继续使用。采取的措施：做好后续资金审批资料准备工作，按时支付剩余项目资金。</w:t>
            </w:r>
          </w:p>
        </w:tc>
      </w:tr>
      <w:tr w14:paraId="1DFE93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C60E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C513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28DA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C85D9">
            <w:pPr>
              <w:jc w:val="center"/>
            </w:pPr>
            <w:r>
              <w:rPr>
                <w:rFonts w:ascii="宋体" w:hAnsi="宋体" w:eastAsia="宋体"/>
                <w:sz w:val="16"/>
              </w:rPr>
              <w:t>教师队伍建设情况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FF4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3CE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C5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7B3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989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0E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AAA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99A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F5578">
            <w:pPr>
              <w:jc w:val="center"/>
            </w:pPr>
          </w:p>
        </w:tc>
      </w:tr>
      <w:tr w14:paraId="474AE8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62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E61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6FD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2A5DE">
            <w:pPr>
              <w:jc w:val="center"/>
            </w:pPr>
            <w:r>
              <w:rPr>
                <w:rFonts w:ascii="宋体" w:hAnsi="宋体" w:eastAsia="宋体"/>
                <w:sz w:val="16"/>
              </w:rPr>
              <w:t>义务教育阶段班主任工作积极性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9E4E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04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15F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9A1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A6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529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84C0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64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0C552">
            <w:pPr>
              <w:jc w:val="center"/>
            </w:pPr>
          </w:p>
        </w:tc>
      </w:tr>
      <w:tr w14:paraId="2218B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7BF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73F1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350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ECB9F">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559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6F8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AD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16E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68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38F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6DC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9C61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FF937">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E717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818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547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949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401F">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8ACC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1B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CD3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79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B497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F0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086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992C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DBAEB">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E844F6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5CEA1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ADC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A2E8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C03C5">
            <w:pPr>
              <w:jc w:val="center"/>
            </w:pPr>
            <w:r>
              <w:rPr>
                <w:rFonts w:ascii="宋体" w:hAnsi="宋体" w:eastAsia="宋体"/>
                <w:sz w:val="16"/>
              </w:rPr>
              <w:t>80.56分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4E69C2"/>
        </w:tc>
      </w:tr>
    </w:tbl>
    <w:p w14:paraId="6831148B">
      <w:r>
        <w:br w:type="page"/>
      </w:r>
    </w:p>
    <w:tbl>
      <w:tblPr>
        <w:tblStyle w:val="9"/>
        <w:tblW w:w="0" w:type="auto"/>
        <w:tblInd w:w="0" w:type="dxa"/>
        <w:tblLayout w:type="autofit"/>
        <w:tblCellMar>
          <w:top w:w="0" w:type="dxa"/>
          <w:left w:w="108" w:type="dxa"/>
          <w:bottom w:w="0" w:type="dxa"/>
          <w:right w:w="108" w:type="dxa"/>
        </w:tblCellMar>
      </w:tblPr>
      <w:tblGrid>
        <w:gridCol w:w="613"/>
        <w:gridCol w:w="584"/>
        <w:gridCol w:w="585"/>
        <w:gridCol w:w="614"/>
        <w:gridCol w:w="1016"/>
        <w:gridCol w:w="585"/>
        <w:gridCol w:w="585"/>
        <w:gridCol w:w="599"/>
        <w:gridCol w:w="585"/>
        <w:gridCol w:w="585"/>
        <w:gridCol w:w="936"/>
        <w:gridCol w:w="632"/>
        <w:gridCol w:w="527"/>
        <w:gridCol w:w="614"/>
      </w:tblGrid>
      <w:tr w14:paraId="1EB053D7">
        <w:tblPrEx>
          <w:tblCellMar>
            <w:top w:w="0" w:type="dxa"/>
            <w:left w:w="108" w:type="dxa"/>
            <w:bottom w:w="0" w:type="dxa"/>
            <w:right w:w="108" w:type="dxa"/>
          </w:tblCellMar>
        </w:tblPrEx>
        <w:tc>
          <w:tcPr>
            <w:tcW w:w="8848" w:type="dxa"/>
            <w:gridSpan w:val="14"/>
            <w:vAlign w:val="center"/>
          </w:tcPr>
          <w:p w14:paraId="7E0CC526">
            <w:pPr>
              <w:jc w:val="center"/>
            </w:pPr>
            <w:r>
              <w:rPr>
                <w:rFonts w:ascii="宋体" w:hAnsi="宋体" w:eastAsia="宋体"/>
                <w:sz w:val="24"/>
              </w:rPr>
              <w:t>项目支出绩效自评表</w:t>
            </w:r>
          </w:p>
        </w:tc>
      </w:tr>
      <w:tr w14:paraId="72D93FFD">
        <w:tblPrEx>
          <w:tblCellMar>
            <w:top w:w="0" w:type="dxa"/>
            <w:left w:w="108" w:type="dxa"/>
            <w:bottom w:w="0" w:type="dxa"/>
            <w:right w:w="108" w:type="dxa"/>
          </w:tblCellMar>
        </w:tblPrEx>
        <w:tc>
          <w:tcPr>
            <w:tcW w:w="8848" w:type="dxa"/>
            <w:gridSpan w:val="14"/>
            <w:vAlign w:val="center"/>
          </w:tcPr>
          <w:p w14:paraId="3E92A7C4">
            <w:pPr>
              <w:jc w:val="center"/>
            </w:pPr>
            <w:r>
              <w:rPr>
                <w:rFonts w:ascii="宋体" w:hAnsi="宋体" w:eastAsia="宋体"/>
                <w:sz w:val="24"/>
              </w:rPr>
              <w:t>(2024年度)</w:t>
            </w:r>
          </w:p>
        </w:tc>
      </w:tr>
      <w:tr w14:paraId="0DA9AF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E6D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430FA7">
            <w:pPr>
              <w:jc w:val="center"/>
            </w:pPr>
            <w:r>
              <w:rPr>
                <w:rFonts w:ascii="宋体" w:hAnsi="宋体" w:eastAsia="宋体"/>
                <w:sz w:val="16"/>
              </w:rPr>
              <w:t>自治区学生资助经费项目（中职免住宿费和教材费）</w:t>
            </w:r>
          </w:p>
        </w:tc>
      </w:tr>
      <w:tr w14:paraId="184911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784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4BF262">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B409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FA2399">
            <w:pPr>
              <w:jc w:val="center"/>
            </w:pPr>
            <w:r>
              <w:rPr>
                <w:rFonts w:ascii="宋体" w:hAnsi="宋体" w:eastAsia="宋体"/>
                <w:sz w:val="16"/>
              </w:rPr>
              <w:t>岳普湖县教育局</w:t>
            </w:r>
          </w:p>
        </w:tc>
      </w:tr>
      <w:tr w14:paraId="2247F4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F541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E6C6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369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AAD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A87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82D2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952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924D2">
            <w:pPr>
              <w:jc w:val="center"/>
            </w:pPr>
            <w:r>
              <w:rPr>
                <w:rFonts w:ascii="宋体" w:hAnsi="宋体" w:eastAsia="宋体"/>
                <w:sz w:val="16"/>
              </w:rPr>
              <w:t>得分</w:t>
            </w:r>
          </w:p>
        </w:tc>
      </w:tr>
      <w:tr w14:paraId="078662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856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036E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6829B">
            <w:pPr>
              <w:jc w:val="center"/>
            </w:pPr>
            <w:r>
              <w:rPr>
                <w:rFonts w:ascii="宋体" w:hAnsi="宋体" w:eastAsia="宋体"/>
                <w:sz w:val="16"/>
              </w:rPr>
              <w:t>105.78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21059">
            <w:pPr>
              <w:jc w:val="center"/>
            </w:pPr>
            <w:r>
              <w:rPr>
                <w:rFonts w:ascii="宋体" w:hAnsi="宋体" w:eastAsia="宋体"/>
                <w:sz w:val="16"/>
              </w:rPr>
              <w:t>105.78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93DE6">
            <w:pPr>
              <w:jc w:val="center"/>
            </w:pPr>
            <w:r>
              <w:rPr>
                <w:rFonts w:ascii="宋体" w:hAnsi="宋体" w:eastAsia="宋体"/>
                <w:sz w:val="16"/>
              </w:rPr>
              <w:t>96.67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72B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C9351">
            <w:pPr>
              <w:jc w:val="center"/>
            </w:pPr>
            <w:r>
              <w:rPr>
                <w:rFonts w:ascii="宋体" w:hAnsi="宋体" w:eastAsia="宋体"/>
                <w:sz w:val="16"/>
              </w:rPr>
              <w:t>91.39%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ABDE3">
            <w:pPr>
              <w:jc w:val="center"/>
            </w:pPr>
            <w:r>
              <w:rPr>
                <w:rFonts w:ascii="宋体" w:hAnsi="宋体" w:eastAsia="宋体"/>
                <w:sz w:val="16"/>
              </w:rPr>
              <w:t>7.85分</w:t>
            </w:r>
          </w:p>
        </w:tc>
      </w:tr>
      <w:tr w14:paraId="21CAA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46E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E4B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F40C0">
            <w:pPr>
              <w:jc w:val="center"/>
            </w:pPr>
            <w:r>
              <w:rPr>
                <w:rFonts w:ascii="宋体" w:hAnsi="宋体" w:eastAsia="宋体"/>
                <w:sz w:val="16"/>
              </w:rPr>
              <w:t>105.78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DB54B">
            <w:pPr>
              <w:jc w:val="center"/>
            </w:pPr>
            <w:r>
              <w:rPr>
                <w:rFonts w:ascii="宋体" w:hAnsi="宋体" w:eastAsia="宋体"/>
                <w:sz w:val="16"/>
              </w:rPr>
              <w:t>105.78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38252">
            <w:pPr>
              <w:jc w:val="center"/>
            </w:pPr>
            <w:r>
              <w:rPr>
                <w:rFonts w:ascii="宋体" w:hAnsi="宋体" w:eastAsia="宋体"/>
                <w:sz w:val="16"/>
              </w:rPr>
              <w:t>96.67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401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083F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3E725">
            <w:pPr>
              <w:jc w:val="center"/>
            </w:pPr>
            <w:r>
              <w:rPr>
                <w:rFonts w:ascii="宋体" w:hAnsi="宋体" w:eastAsia="宋体"/>
                <w:sz w:val="16"/>
              </w:rPr>
              <w:t>—</w:t>
            </w:r>
          </w:p>
        </w:tc>
      </w:tr>
      <w:tr w14:paraId="787A4A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E21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B63B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DED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E0E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E01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42C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1A9E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B4E9">
            <w:pPr>
              <w:jc w:val="center"/>
            </w:pPr>
            <w:r>
              <w:rPr>
                <w:rFonts w:ascii="宋体" w:hAnsi="宋体" w:eastAsia="宋体"/>
                <w:sz w:val="16"/>
              </w:rPr>
              <w:t>—</w:t>
            </w:r>
          </w:p>
        </w:tc>
      </w:tr>
      <w:tr w14:paraId="5548CA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61F3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CD03A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5D5F1F">
            <w:pPr>
              <w:jc w:val="center"/>
            </w:pPr>
            <w:r>
              <w:rPr>
                <w:rFonts w:ascii="宋体" w:hAnsi="宋体" w:eastAsia="宋体"/>
                <w:sz w:val="16"/>
              </w:rPr>
              <w:t>实际完成情况</w:t>
            </w:r>
          </w:p>
        </w:tc>
      </w:tr>
      <w:tr w14:paraId="7241CE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D99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9D720A">
            <w:pPr>
              <w:jc w:val="both"/>
            </w:pPr>
            <w:r>
              <w:rPr>
                <w:rFonts w:ascii="宋体" w:hAnsi="宋体" w:eastAsia="宋体"/>
                <w:sz w:val="16"/>
              </w:rPr>
              <w:t>根据岳普湖县实际情况，为加大对中职学校学生的扶持力度，帮助学生顺利完成学业，为经济社会发展贡献力量，保障学校正常运转。为岳普湖县中等职业技术学校符合要求的1615名学生按照标准对学校进行中职院校免住宿费补贴。通过项目的实施保障高校家庭经济困难学生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6F3B6F">
            <w:pPr>
              <w:jc w:val="both"/>
            </w:pPr>
            <w:r>
              <w:rPr>
                <w:rFonts w:ascii="宋体" w:hAnsi="宋体" w:eastAsia="宋体"/>
                <w:sz w:val="16"/>
              </w:rPr>
              <w:t>项目已完成岳普湖县中等职业技术学校1615名学生按照标准对学校进行中职院校免住宿费补贴当年度支付任务。预算执行率91.4%。通过项目的实施有效保障高校家庭经济困难学生经济负担。项目的受益人员满意度为100%。</w:t>
            </w:r>
          </w:p>
        </w:tc>
      </w:tr>
      <w:tr w14:paraId="53C601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2BEF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9E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2ADC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A20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6A1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E5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79F5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3B2E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00E6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ED5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54F3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322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31DEC">
            <w:pPr>
              <w:jc w:val="center"/>
            </w:pPr>
            <w:r>
              <w:rPr>
                <w:rFonts w:ascii="宋体" w:hAnsi="宋体" w:eastAsia="宋体"/>
                <w:sz w:val="16"/>
              </w:rPr>
              <w:t>偏差原因分析及改进措施</w:t>
            </w:r>
          </w:p>
        </w:tc>
      </w:tr>
      <w:tr w14:paraId="1B1925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088F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0D0F6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BF004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A778">
            <w:pPr>
              <w:jc w:val="center"/>
            </w:pPr>
            <w:r>
              <w:rPr>
                <w:rFonts w:ascii="宋体" w:hAnsi="宋体" w:eastAsia="宋体"/>
                <w:sz w:val="16"/>
              </w:rPr>
              <w:t>自治区人民政府奖学金覆盖高校数量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24B84">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82C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5F9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F6C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C5F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9CF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DF52">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142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A412E">
            <w:pPr>
              <w:jc w:val="center"/>
            </w:pPr>
          </w:p>
        </w:tc>
      </w:tr>
      <w:tr w14:paraId="399BE3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98F8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09F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11D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886CE">
            <w:pPr>
              <w:jc w:val="center"/>
            </w:pPr>
            <w:r>
              <w:rPr>
                <w:rFonts w:ascii="宋体" w:hAnsi="宋体" w:eastAsia="宋体"/>
                <w:sz w:val="16"/>
              </w:rPr>
              <w:t>伙食补助政策涉及高校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8F06C">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AEF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308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F621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475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FE0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91149">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34D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F01C8">
            <w:pPr>
              <w:jc w:val="center"/>
            </w:pPr>
          </w:p>
        </w:tc>
      </w:tr>
      <w:tr w14:paraId="26E527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8B1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B49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D18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BF8C">
            <w:pPr>
              <w:jc w:val="center"/>
            </w:pPr>
            <w:r>
              <w:rPr>
                <w:rFonts w:ascii="宋体" w:hAnsi="宋体" w:eastAsia="宋体"/>
                <w:sz w:val="16"/>
              </w:rPr>
              <w:t>经费保障学生数量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F063A">
            <w:pPr>
              <w:jc w:val="center"/>
            </w:pPr>
            <w:r>
              <w:rPr>
                <w:rFonts w:ascii="宋体" w:hAnsi="宋体" w:eastAsia="宋体"/>
                <w:sz w:val="16"/>
              </w:rPr>
              <w:t>&gt;=1615人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50B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17A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92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FA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F20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BE7ED">
            <w:pPr>
              <w:jc w:val="center"/>
            </w:pPr>
            <w:r>
              <w:rPr>
                <w:rFonts w:ascii="宋体" w:hAnsi="宋体" w:eastAsia="宋体"/>
                <w:sz w:val="16"/>
              </w:rPr>
              <w:t>=1615人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3C9C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C5BEE">
            <w:pPr>
              <w:jc w:val="center"/>
            </w:pPr>
          </w:p>
        </w:tc>
      </w:tr>
      <w:tr w14:paraId="4805C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BA1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68A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1D2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1090E">
            <w:pPr>
              <w:jc w:val="center"/>
            </w:pPr>
            <w:r>
              <w:rPr>
                <w:rFonts w:ascii="宋体" w:hAnsi="宋体" w:eastAsia="宋体"/>
                <w:sz w:val="16"/>
              </w:rPr>
              <w:t>资助政策覆盖面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CE1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E0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B2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17F3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F78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05C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3C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F6AB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D3B94">
            <w:pPr>
              <w:jc w:val="center"/>
            </w:pPr>
          </w:p>
        </w:tc>
      </w:tr>
      <w:tr w14:paraId="32F0E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8FC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95D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FB2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3727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8EF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FCC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1F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D98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1E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FB0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76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384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5F87A">
            <w:pPr>
              <w:jc w:val="center"/>
            </w:pPr>
          </w:p>
        </w:tc>
      </w:tr>
      <w:tr w14:paraId="59940D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604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EF9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7A68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8365">
            <w:pPr>
              <w:jc w:val="center"/>
            </w:pPr>
            <w:r>
              <w:rPr>
                <w:rFonts w:ascii="宋体" w:hAnsi="宋体" w:eastAsia="宋体"/>
                <w:sz w:val="16"/>
              </w:rPr>
              <w:t>学生资助资金发放及时性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C0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26E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C67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1C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286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B64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98F4">
            <w:pPr>
              <w:jc w:val="center"/>
            </w:pPr>
            <w:r>
              <w:rPr>
                <w:rFonts w:ascii="宋体" w:hAnsi="宋体" w:eastAsia="宋体"/>
                <w:sz w:val="16"/>
              </w:rPr>
              <w:t>=91.38%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83FBB">
            <w:pPr>
              <w:jc w:val="center"/>
            </w:pPr>
            <w:r>
              <w:rPr>
                <w:rFonts w:ascii="宋体" w:hAnsi="宋体" w:eastAsia="宋体"/>
                <w:sz w:val="16"/>
              </w:rPr>
              <w:t>3.92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072E2">
            <w:pPr>
              <w:jc w:val="center"/>
            </w:pPr>
            <w:r>
              <w:rPr>
                <w:rFonts w:ascii="宋体" w:hAnsi="宋体" w:eastAsia="宋体"/>
                <w:sz w:val="16"/>
              </w:rPr>
              <w:t>未完成原因：免住宿费补贴为经费类，资金按计划据实申请支出，当年支付任务已完成，剩余资金结转下一年使用。采取的措施：做好后续资金审批资料准备工作，按时支付剩余项目资金。</w:t>
            </w:r>
          </w:p>
        </w:tc>
      </w:tr>
      <w:tr w14:paraId="6BDFE2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0A7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57D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F72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59F8F">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99EF">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944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F2D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431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0CE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05C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322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649A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7AA61">
            <w:pPr>
              <w:jc w:val="center"/>
            </w:pPr>
            <w:r>
              <w:rPr>
                <w:rFonts w:ascii="宋体" w:hAnsi="宋体" w:eastAsia="宋体"/>
                <w:sz w:val="16"/>
              </w:rPr>
              <w:t>未完成原因：免住宿费补贴为经费类，资金按计划据实申请支出，当年支付任务已完成，剩余资金结转下一年使用。采取的措施：做好后续资金审批资料准备工作，按时支付剩余项目资金。</w:t>
            </w:r>
          </w:p>
        </w:tc>
      </w:tr>
      <w:tr w14:paraId="5EBE39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E07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BC69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C21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6F1EB">
            <w:pPr>
              <w:jc w:val="center"/>
            </w:pPr>
            <w:r>
              <w:rPr>
                <w:rFonts w:ascii="宋体" w:hAnsi="宋体" w:eastAsia="宋体"/>
                <w:sz w:val="16"/>
              </w:rPr>
              <w:t>自治区人民政府奖学金标准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BDD29">
            <w:pPr>
              <w:jc w:val="center"/>
            </w:pPr>
            <w:r>
              <w:rPr>
                <w:rFonts w:ascii="宋体" w:hAnsi="宋体" w:eastAsia="宋体"/>
                <w:sz w:val="16"/>
              </w:rPr>
              <w:t>&lt;=0元/人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BC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9DB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2D23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F45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995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A1FB8">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D103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0295B">
            <w:pPr>
              <w:jc w:val="center"/>
            </w:pPr>
          </w:p>
        </w:tc>
      </w:tr>
      <w:tr w14:paraId="5368F5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A3D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B00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507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3F6D7">
            <w:pPr>
              <w:jc w:val="center"/>
            </w:pPr>
            <w:r>
              <w:rPr>
                <w:rFonts w:ascii="宋体" w:hAnsi="宋体" w:eastAsia="宋体"/>
                <w:sz w:val="16"/>
              </w:rPr>
              <w:t>免住宿费、教材费标准（人均）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C5B0">
            <w:pPr>
              <w:jc w:val="center"/>
            </w:pPr>
            <w:r>
              <w:rPr>
                <w:rFonts w:ascii="宋体" w:hAnsi="宋体" w:eastAsia="宋体"/>
                <w:sz w:val="16"/>
              </w:rPr>
              <w:t>&lt;=654.9845元/人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928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F8E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B17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630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41D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A9CD5">
            <w:pPr>
              <w:jc w:val="center"/>
            </w:pPr>
            <w:r>
              <w:rPr>
                <w:rFonts w:ascii="宋体" w:hAnsi="宋体" w:eastAsia="宋体"/>
                <w:sz w:val="16"/>
              </w:rPr>
              <w:t>=598.5523元/人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58192">
            <w:pPr>
              <w:jc w:val="center"/>
            </w:pPr>
            <w:r>
              <w:rPr>
                <w:rFonts w:ascii="宋体" w:hAnsi="宋体" w:eastAsia="宋体"/>
                <w:sz w:val="16"/>
              </w:rPr>
              <w:t>5.49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34090">
            <w:pPr>
              <w:jc w:val="center"/>
            </w:pPr>
            <w:r>
              <w:rPr>
                <w:rFonts w:ascii="宋体" w:hAnsi="宋体" w:eastAsia="宋体"/>
                <w:sz w:val="16"/>
              </w:rPr>
              <w:t>未完成原因：免住宿费补贴为经费类，资金按计划据实申请支出，当年支付任务已完成，剩余资金结转下一年使用。采取的措施：做好后续资金审批资料准备工作，按时支付剩余项目资金。</w:t>
            </w:r>
          </w:p>
        </w:tc>
      </w:tr>
      <w:tr w14:paraId="68DD0C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3E4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4B7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F22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E6009">
            <w:pPr>
              <w:jc w:val="center"/>
            </w:pPr>
            <w:r>
              <w:rPr>
                <w:rFonts w:ascii="宋体" w:hAnsi="宋体" w:eastAsia="宋体"/>
                <w:sz w:val="16"/>
              </w:rPr>
              <w:t>高校伙食补贴标准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E5029">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E0E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D3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392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2E7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98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8B1F0">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6398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F80F5">
            <w:pPr>
              <w:jc w:val="center"/>
            </w:pPr>
          </w:p>
        </w:tc>
      </w:tr>
      <w:tr w14:paraId="49A78F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7FA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42B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21D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01634">
            <w:pPr>
              <w:jc w:val="center"/>
            </w:pPr>
            <w:r>
              <w:rPr>
                <w:rFonts w:ascii="宋体" w:hAnsi="宋体" w:eastAsia="宋体"/>
                <w:sz w:val="16"/>
              </w:rPr>
              <w:t>高校家庭经济困难学生经济负担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244B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71D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EB5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BC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39FF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44E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7886">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343F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8DAE9">
            <w:pPr>
              <w:jc w:val="center"/>
            </w:pPr>
          </w:p>
        </w:tc>
      </w:tr>
      <w:tr w14:paraId="6BE0DC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BC9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535F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3087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0800">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D6F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895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8E1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953C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29F9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B00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F2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641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4F975">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9E7DF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7AA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46C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0F9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C49E2">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E27F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E7A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BE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18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7FE4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77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9D9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73E6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4E5FA">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28A03C3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4FE6D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4928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C6F66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2B81F">
            <w:pPr>
              <w:jc w:val="center"/>
            </w:pPr>
            <w:r>
              <w:rPr>
                <w:rFonts w:ascii="宋体" w:hAnsi="宋体" w:eastAsia="宋体"/>
                <w:sz w:val="16"/>
              </w:rPr>
              <w:t>90.26分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00838D"/>
        </w:tc>
      </w:tr>
    </w:tbl>
    <w:p w14:paraId="7E4383FE">
      <w:r>
        <w:br w:type="page"/>
      </w:r>
    </w:p>
    <w:tbl>
      <w:tblPr>
        <w:tblStyle w:val="9"/>
        <w:tblW w:w="0" w:type="auto"/>
        <w:tblInd w:w="0" w:type="dxa"/>
        <w:tblLayout w:type="autofit"/>
        <w:tblCellMar>
          <w:top w:w="0" w:type="dxa"/>
          <w:left w:w="108" w:type="dxa"/>
          <w:bottom w:w="0" w:type="dxa"/>
          <w:right w:w="108" w:type="dxa"/>
        </w:tblCellMar>
      </w:tblPr>
      <w:tblGrid>
        <w:gridCol w:w="607"/>
        <w:gridCol w:w="569"/>
        <w:gridCol w:w="569"/>
        <w:gridCol w:w="608"/>
        <w:gridCol w:w="1096"/>
        <w:gridCol w:w="569"/>
        <w:gridCol w:w="569"/>
        <w:gridCol w:w="588"/>
        <w:gridCol w:w="569"/>
        <w:gridCol w:w="569"/>
        <w:gridCol w:w="1016"/>
        <w:gridCol w:w="632"/>
        <w:gridCol w:w="491"/>
        <w:gridCol w:w="608"/>
      </w:tblGrid>
      <w:tr w14:paraId="65C027D3">
        <w:tblPrEx>
          <w:tblCellMar>
            <w:top w:w="0" w:type="dxa"/>
            <w:left w:w="108" w:type="dxa"/>
            <w:bottom w:w="0" w:type="dxa"/>
            <w:right w:w="108" w:type="dxa"/>
          </w:tblCellMar>
        </w:tblPrEx>
        <w:tc>
          <w:tcPr>
            <w:tcW w:w="8848" w:type="dxa"/>
            <w:gridSpan w:val="14"/>
            <w:vAlign w:val="center"/>
          </w:tcPr>
          <w:p w14:paraId="0D1F7DB2">
            <w:pPr>
              <w:jc w:val="center"/>
            </w:pPr>
            <w:r>
              <w:rPr>
                <w:rFonts w:ascii="宋体" w:hAnsi="宋体" w:eastAsia="宋体"/>
                <w:sz w:val="24"/>
              </w:rPr>
              <w:t>项目支出绩效自评表</w:t>
            </w:r>
          </w:p>
        </w:tc>
      </w:tr>
      <w:tr w14:paraId="32963C78">
        <w:tblPrEx>
          <w:tblCellMar>
            <w:top w:w="0" w:type="dxa"/>
            <w:left w:w="108" w:type="dxa"/>
            <w:bottom w:w="0" w:type="dxa"/>
            <w:right w:w="108" w:type="dxa"/>
          </w:tblCellMar>
        </w:tblPrEx>
        <w:tc>
          <w:tcPr>
            <w:tcW w:w="8848" w:type="dxa"/>
            <w:gridSpan w:val="14"/>
            <w:vAlign w:val="center"/>
          </w:tcPr>
          <w:p w14:paraId="55C95359">
            <w:pPr>
              <w:jc w:val="center"/>
            </w:pPr>
            <w:r>
              <w:rPr>
                <w:rFonts w:ascii="宋体" w:hAnsi="宋体" w:eastAsia="宋体"/>
                <w:sz w:val="24"/>
              </w:rPr>
              <w:t>(2024年度)</w:t>
            </w:r>
          </w:p>
        </w:tc>
      </w:tr>
      <w:tr w14:paraId="0EB405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AA6A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53E694">
            <w:pPr>
              <w:jc w:val="center"/>
            </w:pPr>
            <w:r>
              <w:rPr>
                <w:rFonts w:ascii="宋体" w:hAnsi="宋体" w:eastAsia="宋体"/>
                <w:sz w:val="16"/>
              </w:rPr>
              <w:t>自治区职业教育补助资金项目（中职生均公用经费）</w:t>
            </w:r>
          </w:p>
        </w:tc>
      </w:tr>
      <w:tr w14:paraId="325C97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2F5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7DDA85">
            <w:pPr>
              <w:jc w:val="center"/>
            </w:pPr>
            <w:r>
              <w:rPr>
                <w:rFonts w:ascii="宋体" w:hAnsi="宋体" w:eastAsia="宋体"/>
                <w:sz w:val="16"/>
              </w:rPr>
              <w:t>岳普湖县教育局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1A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987FD3">
            <w:pPr>
              <w:jc w:val="center"/>
            </w:pPr>
            <w:r>
              <w:rPr>
                <w:rFonts w:ascii="宋体" w:hAnsi="宋体" w:eastAsia="宋体"/>
                <w:sz w:val="16"/>
              </w:rPr>
              <w:t>岳普湖县教育局</w:t>
            </w:r>
          </w:p>
        </w:tc>
      </w:tr>
      <w:tr w14:paraId="291D70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8F97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D119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F78C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D7B6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50A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7C69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812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8E104">
            <w:pPr>
              <w:jc w:val="center"/>
            </w:pPr>
            <w:r>
              <w:rPr>
                <w:rFonts w:ascii="宋体" w:hAnsi="宋体" w:eastAsia="宋体"/>
                <w:sz w:val="16"/>
              </w:rPr>
              <w:t>得分</w:t>
            </w:r>
          </w:p>
        </w:tc>
      </w:tr>
      <w:tr w14:paraId="5E305A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EC7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00A0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3AE5E">
            <w:pPr>
              <w:jc w:val="center"/>
            </w:pPr>
            <w:r>
              <w:rPr>
                <w:rFonts w:ascii="宋体" w:hAnsi="宋体" w:eastAsia="宋体"/>
                <w:sz w:val="16"/>
              </w:rPr>
              <w:t>176.30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22CEB">
            <w:pPr>
              <w:jc w:val="center"/>
            </w:pPr>
            <w:r>
              <w:rPr>
                <w:rFonts w:ascii="宋体" w:hAnsi="宋体" w:eastAsia="宋体"/>
                <w:sz w:val="16"/>
              </w:rPr>
              <w:t>176.30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EDC24">
            <w:pPr>
              <w:jc w:val="center"/>
            </w:pPr>
            <w:r>
              <w:rPr>
                <w:rFonts w:ascii="宋体" w:hAnsi="宋体" w:eastAsia="宋体"/>
                <w:sz w:val="16"/>
              </w:rPr>
              <w:t>167.70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E28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04D79">
            <w:pPr>
              <w:jc w:val="center"/>
            </w:pPr>
            <w:r>
              <w:rPr>
                <w:rFonts w:ascii="宋体" w:hAnsi="宋体" w:eastAsia="宋体"/>
                <w:sz w:val="16"/>
              </w:rPr>
              <w:t>95.12%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D2F4B">
            <w:pPr>
              <w:jc w:val="center"/>
            </w:pPr>
            <w:r>
              <w:rPr>
                <w:rFonts w:ascii="宋体" w:hAnsi="宋体" w:eastAsia="宋体"/>
                <w:sz w:val="16"/>
              </w:rPr>
              <w:t>8.78分</w:t>
            </w:r>
          </w:p>
        </w:tc>
      </w:tr>
      <w:tr w14:paraId="229B39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F45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0520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6B605">
            <w:pPr>
              <w:jc w:val="center"/>
            </w:pPr>
            <w:r>
              <w:rPr>
                <w:rFonts w:ascii="宋体" w:hAnsi="宋体" w:eastAsia="宋体"/>
                <w:sz w:val="16"/>
              </w:rPr>
              <w:t>176.30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3D2ED">
            <w:pPr>
              <w:jc w:val="center"/>
            </w:pPr>
            <w:r>
              <w:rPr>
                <w:rFonts w:ascii="宋体" w:hAnsi="宋体" w:eastAsia="宋体"/>
                <w:sz w:val="16"/>
              </w:rPr>
              <w:t>176.30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8A216">
            <w:pPr>
              <w:jc w:val="center"/>
            </w:pPr>
            <w:r>
              <w:rPr>
                <w:rFonts w:ascii="宋体" w:hAnsi="宋体" w:eastAsia="宋体"/>
                <w:sz w:val="16"/>
              </w:rPr>
              <w:t>167.70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82C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CEA2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BFD78">
            <w:pPr>
              <w:jc w:val="center"/>
            </w:pPr>
            <w:r>
              <w:rPr>
                <w:rFonts w:ascii="宋体" w:hAnsi="宋体" w:eastAsia="宋体"/>
                <w:sz w:val="16"/>
              </w:rPr>
              <w:t>—</w:t>
            </w:r>
          </w:p>
        </w:tc>
      </w:tr>
      <w:tr w14:paraId="04B2B7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E30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E1EC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0EA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D94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6D0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812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25C5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533B8">
            <w:pPr>
              <w:jc w:val="center"/>
            </w:pPr>
            <w:r>
              <w:rPr>
                <w:rFonts w:ascii="宋体" w:hAnsi="宋体" w:eastAsia="宋体"/>
                <w:sz w:val="16"/>
              </w:rPr>
              <w:t>—</w:t>
            </w:r>
          </w:p>
        </w:tc>
      </w:tr>
      <w:tr w14:paraId="1A7C10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B650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FA99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5F7B93">
            <w:pPr>
              <w:jc w:val="center"/>
            </w:pPr>
            <w:r>
              <w:rPr>
                <w:rFonts w:ascii="宋体" w:hAnsi="宋体" w:eastAsia="宋体"/>
                <w:sz w:val="16"/>
              </w:rPr>
              <w:t>实际完成情况</w:t>
            </w:r>
          </w:p>
        </w:tc>
      </w:tr>
      <w:tr w14:paraId="7C360E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790D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29DF0A">
            <w:pPr>
              <w:jc w:val="both"/>
            </w:pPr>
            <w:r>
              <w:rPr>
                <w:rFonts w:ascii="宋体" w:hAnsi="宋体" w:eastAsia="宋体"/>
                <w:sz w:val="16"/>
              </w:rPr>
              <w:t>根据岳普湖县实际情况，为加大对中职学校学生的扶持力度，帮助学生顺利完成学业，为经济社会发展贡献力量，保障学校正常运转。普通高考未升学考生继续接受职业教育补助学生人数1615人。通过项目的实施提升职业教育教学水平，减轻中等职业学校学生家庭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E421A5">
            <w:pPr>
              <w:jc w:val="both"/>
            </w:pPr>
            <w:r>
              <w:rPr>
                <w:rFonts w:ascii="宋体" w:hAnsi="宋体" w:eastAsia="宋体"/>
                <w:sz w:val="16"/>
              </w:rPr>
              <w:t>项目已完成中等职业技术学校公用经费当年度支付任务，普通高考未升学考生继续接受职业教育补助学生人数1615人。预算执行率95.1%。通过项目的实施有效提升职业教育教学水平，有效减轻中等职业学校学生家庭经济负担。项目受益人员满意度为100%。</w:t>
            </w:r>
          </w:p>
        </w:tc>
      </w:tr>
      <w:tr w14:paraId="459CAD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902C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7A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411B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9EC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7E3A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852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03AB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FCE1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EED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C1C1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26B3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2079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F78BE">
            <w:pPr>
              <w:jc w:val="center"/>
            </w:pPr>
            <w:r>
              <w:rPr>
                <w:rFonts w:ascii="宋体" w:hAnsi="宋体" w:eastAsia="宋体"/>
                <w:sz w:val="16"/>
              </w:rPr>
              <w:t>偏差原因分析及改进措施</w:t>
            </w:r>
          </w:p>
        </w:tc>
      </w:tr>
      <w:tr w14:paraId="433374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0C95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C03D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282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7D28C">
            <w:pPr>
              <w:jc w:val="center"/>
            </w:pPr>
            <w:r>
              <w:rPr>
                <w:rFonts w:ascii="宋体" w:hAnsi="宋体" w:eastAsia="宋体"/>
                <w:sz w:val="16"/>
              </w:rPr>
              <w:t>普通高考未升学考生继续接受职业教育补助学生人数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E7CFF">
            <w:pPr>
              <w:jc w:val="center"/>
            </w:pPr>
            <w:r>
              <w:rPr>
                <w:rFonts w:ascii="宋体" w:hAnsi="宋体" w:eastAsia="宋体"/>
                <w:sz w:val="16"/>
              </w:rPr>
              <w:t>&gt;=1615人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950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D9E7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3AA3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F15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16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B42A">
            <w:pPr>
              <w:jc w:val="center"/>
            </w:pPr>
            <w:r>
              <w:rPr>
                <w:rFonts w:ascii="宋体" w:hAnsi="宋体" w:eastAsia="宋体"/>
                <w:sz w:val="16"/>
              </w:rPr>
              <w:t>=1615人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0F9B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04FBA">
            <w:pPr>
              <w:jc w:val="center"/>
            </w:pPr>
          </w:p>
        </w:tc>
      </w:tr>
      <w:tr w14:paraId="4660B8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384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466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C156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9C22">
            <w:pPr>
              <w:jc w:val="center"/>
            </w:pPr>
            <w:r>
              <w:rPr>
                <w:rFonts w:ascii="宋体" w:hAnsi="宋体" w:eastAsia="宋体"/>
                <w:sz w:val="16"/>
              </w:rPr>
              <w:t>中等职业学校提标补助政策覆盖率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73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CF1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02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16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080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A70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48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D50D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4C613">
            <w:pPr>
              <w:jc w:val="center"/>
            </w:pPr>
          </w:p>
        </w:tc>
      </w:tr>
      <w:tr w14:paraId="358F0E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ECD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7FF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3A7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84DC">
            <w:pPr>
              <w:jc w:val="center"/>
            </w:pPr>
            <w:r>
              <w:rPr>
                <w:rFonts w:ascii="宋体" w:hAnsi="宋体" w:eastAsia="宋体"/>
                <w:sz w:val="16"/>
              </w:rPr>
              <w:t>职业院校设备采购合格率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A94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0ED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BE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8A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86A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4B0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4C7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739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53342">
            <w:pPr>
              <w:jc w:val="center"/>
            </w:pPr>
          </w:p>
        </w:tc>
      </w:tr>
      <w:tr w14:paraId="342A57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FFB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19B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345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87534">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76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BBF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691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67D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C9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90E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6D8A">
            <w:pPr>
              <w:jc w:val="center"/>
            </w:pPr>
            <w:r>
              <w:rPr>
                <w:rFonts w:ascii="宋体" w:hAnsi="宋体" w:eastAsia="宋体"/>
                <w:sz w:val="16"/>
              </w:rPr>
              <w:t>=95.12%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FBD8">
            <w:pPr>
              <w:jc w:val="center"/>
            </w:pPr>
            <w:r>
              <w:rPr>
                <w:rFonts w:ascii="宋体" w:hAnsi="宋体" w:eastAsia="宋体"/>
                <w:sz w:val="16"/>
              </w:rPr>
              <w:t>7.02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2E1FA">
            <w:pPr>
              <w:jc w:val="center"/>
            </w:pPr>
            <w:r>
              <w:rPr>
                <w:rFonts w:ascii="宋体" w:hAnsi="宋体" w:eastAsia="宋体"/>
                <w:sz w:val="16"/>
              </w:rPr>
              <w:t>未完成原因：已完成公用经费当年度支付任务，经费资金按计划据实申请支出，剩余资金结转至下一年继续使用。采取的措施：做好后续资金审批资料准备工作，按时支付剩余项目资金。</w:t>
            </w:r>
          </w:p>
        </w:tc>
      </w:tr>
      <w:tr w14:paraId="76C603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5DB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A23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413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FFD9">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D116">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37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886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69E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B54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1E0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BF2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F06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E0757">
            <w:pPr>
              <w:jc w:val="center"/>
            </w:pPr>
            <w:r>
              <w:rPr>
                <w:rFonts w:ascii="宋体" w:hAnsi="宋体" w:eastAsia="宋体"/>
                <w:sz w:val="16"/>
              </w:rPr>
              <w:t>未完成原因：已完成公用经费当年度支付任务，经费资金按计划据实申请支出，剩余资金结转至下一年继续使用。采取的措施：做好后续资金审批资料准备工作，按时支付剩余项目资金。</w:t>
            </w:r>
          </w:p>
        </w:tc>
      </w:tr>
      <w:tr w14:paraId="324DE9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AE0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902FB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79C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B24D">
            <w:pPr>
              <w:jc w:val="center"/>
            </w:pPr>
            <w:r>
              <w:rPr>
                <w:rFonts w:ascii="宋体" w:hAnsi="宋体" w:eastAsia="宋体"/>
                <w:sz w:val="16"/>
              </w:rPr>
              <w:t>普通高考未升学考生继续接受职业教育补助标准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AB133">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93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A5E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C8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390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E3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3286">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5B9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C3623">
            <w:pPr>
              <w:jc w:val="center"/>
            </w:pPr>
          </w:p>
        </w:tc>
      </w:tr>
      <w:tr w14:paraId="04967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5D4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66C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B58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30D2B">
            <w:pPr>
              <w:jc w:val="center"/>
            </w:pPr>
            <w:r>
              <w:rPr>
                <w:rFonts w:ascii="宋体" w:hAnsi="宋体" w:eastAsia="宋体"/>
                <w:sz w:val="16"/>
              </w:rPr>
              <w:t>中等职业学校公用经费补助标准（人均）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0BB68">
            <w:pPr>
              <w:jc w:val="center"/>
            </w:pPr>
            <w:r>
              <w:rPr>
                <w:rFonts w:ascii="宋体" w:hAnsi="宋体" w:eastAsia="宋体"/>
                <w:sz w:val="16"/>
              </w:rPr>
              <w:t>&lt;=1091.6408元/人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710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DEA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0CF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1BE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97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15AD7">
            <w:pPr>
              <w:jc w:val="center"/>
            </w:pPr>
            <w:r>
              <w:rPr>
                <w:rFonts w:ascii="宋体" w:hAnsi="宋体" w:eastAsia="宋体"/>
                <w:sz w:val="16"/>
              </w:rPr>
              <w:t>=1038.4158元/人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CF4D5">
            <w:pPr>
              <w:jc w:val="center"/>
            </w:pPr>
            <w:r>
              <w:rPr>
                <w:rFonts w:ascii="宋体" w:hAnsi="宋体" w:eastAsia="宋体"/>
                <w:sz w:val="16"/>
              </w:rPr>
              <w:t>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11399">
            <w:pPr>
              <w:jc w:val="center"/>
            </w:pPr>
            <w:r>
              <w:rPr>
                <w:rFonts w:ascii="宋体" w:hAnsi="宋体" w:eastAsia="宋体"/>
                <w:sz w:val="16"/>
              </w:rPr>
              <w:t>未完成原因：已完成公用经费当年度支付任务，经费资金按计划据实申请支出，剩余资金结转至下一年继续使用。采取的措施：做好后续资金审批资料准备工作，按时支付剩余项目资金。</w:t>
            </w:r>
          </w:p>
        </w:tc>
      </w:tr>
      <w:tr w14:paraId="407E58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549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F3AB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AA2A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75740">
            <w:pPr>
              <w:jc w:val="center"/>
            </w:pPr>
            <w:r>
              <w:rPr>
                <w:rFonts w:ascii="宋体" w:hAnsi="宋体" w:eastAsia="宋体"/>
                <w:sz w:val="16"/>
              </w:rPr>
              <w:t>职业教育教学水平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0E22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60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FE9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2F1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06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ED8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AAD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209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5BDBD">
            <w:pPr>
              <w:jc w:val="center"/>
            </w:pPr>
          </w:p>
        </w:tc>
      </w:tr>
      <w:tr w14:paraId="594DFE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39F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C1A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015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F60D9">
            <w:pPr>
              <w:jc w:val="center"/>
            </w:pPr>
            <w:r>
              <w:rPr>
                <w:rFonts w:ascii="宋体" w:hAnsi="宋体" w:eastAsia="宋体"/>
                <w:sz w:val="16"/>
              </w:rPr>
              <w:t>中等职业学校学生家庭经济负担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088E6">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09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070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BDB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52B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1DB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BF041">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BD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4B6DF">
            <w:pPr>
              <w:jc w:val="center"/>
            </w:pPr>
          </w:p>
        </w:tc>
      </w:tr>
      <w:tr w14:paraId="524406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3EA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EA39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B95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4D4E2">
            <w:pPr>
              <w:jc w:val="center"/>
            </w:pPr>
            <w:r>
              <w:rPr>
                <w:rFonts w:ascii="宋体" w:hAnsi="宋体" w:eastAsia="宋体"/>
                <w:sz w:val="16"/>
              </w:rPr>
              <w:t>高校满意度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148C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22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34D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5A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D9F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77C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82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A04C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B8A16">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972C8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404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F20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81C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E555B">
            <w:pPr>
              <w:jc w:val="center"/>
            </w:pPr>
            <w:r>
              <w:rPr>
                <w:rFonts w:ascii="宋体" w:hAnsi="宋体" w:eastAsia="宋体"/>
                <w:sz w:val="16"/>
              </w:rPr>
              <w:t>教师、科研人员满意度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137D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F8F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94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9EB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05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F8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758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706E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E02CA">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70C507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9EF0C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60D5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8F28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029B">
            <w:pPr>
              <w:jc w:val="center"/>
            </w:pPr>
            <w:r>
              <w:rPr>
                <w:rFonts w:ascii="宋体" w:hAnsi="宋体" w:eastAsia="宋体"/>
                <w:sz w:val="16"/>
              </w:rPr>
              <w:t>88.58分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0BDFB46"/>
        </w:tc>
      </w:tr>
    </w:tbl>
    <w:p w14:paraId="0710C2C0">
      <w:r>
        <w:br w:type="page"/>
      </w:r>
    </w:p>
    <w:p w14:paraId="4E4988CD">
      <w:pPr>
        <w:spacing w:line="640" w:lineRule="exact"/>
        <w:ind w:firstLine="640"/>
        <w:jc w:val="both"/>
        <w:outlineLvl w:val="2"/>
      </w:pPr>
      <w:r>
        <w:rPr>
          <w:rFonts w:ascii="黑体" w:hAnsi="黑体" w:eastAsia="黑体"/>
          <w:sz w:val="32"/>
        </w:rPr>
        <w:t>十二、其他需说明的事项</w:t>
      </w:r>
    </w:p>
    <w:p w14:paraId="5266C58F">
      <w:pPr>
        <w:spacing w:line="580" w:lineRule="exact"/>
        <w:ind w:firstLine="640"/>
        <w:jc w:val="both"/>
      </w:pPr>
      <w:r>
        <w:rPr>
          <w:rFonts w:ascii="仿宋_GB2312" w:hAnsi="仿宋_GB2312" w:eastAsia="仿宋_GB2312"/>
          <w:b w:val="0"/>
          <w:sz w:val="32"/>
        </w:rPr>
        <w:t>本单位无其他需说明的事项。</w:t>
      </w:r>
    </w:p>
    <w:p w14:paraId="2FE2ABF0">
      <w:r>
        <w:br w:type="page"/>
      </w:r>
    </w:p>
    <w:p w14:paraId="2842CA09">
      <w:pPr>
        <w:spacing w:line="240" w:lineRule="auto"/>
        <w:jc w:val="center"/>
        <w:outlineLvl w:val="1"/>
      </w:pPr>
      <w:r>
        <w:rPr>
          <w:rFonts w:ascii="黑体" w:hAnsi="黑体" w:eastAsia="黑体"/>
          <w:sz w:val="32"/>
        </w:rPr>
        <w:t>第三部分 专业名词解释</w:t>
      </w:r>
    </w:p>
    <w:p w14:paraId="453C2E5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EEE4D4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45A210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33AC76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0F284A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95D2D6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7C0122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23C192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D653A7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DEE1CD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DBC4F1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F87B0C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B0C0A0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01B9C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EF2306A">
      <w:r>
        <w:br w:type="page"/>
      </w:r>
    </w:p>
    <w:p w14:paraId="5FC69ED8">
      <w:pPr>
        <w:spacing w:line="240" w:lineRule="auto"/>
        <w:jc w:val="center"/>
        <w:outlineLvl w:val="1"/>
      </w:pPr>
      <w:r>
        <w:rPr>
          <w:rFonts w:ascii="黑体" w:hAnsi="黑体" w:eastAsia="黑体"/>
          <w:sz w:val="32"/>
        </w:rPr>
        <w:t>第四部分 部门决算报表（见附表）</w:t>
      </w:r>
    </w:p>
    <w:p w14:paraId="06F55EC7">
      <w:pPr>
        <w:spacing w:line="240" w:lineRule="auto"/>
        <w:ind w:firstLine="640"/>
        <w:jc w:val="both"/>
      </w:pPr>
      <w:r>
        <w:rPr>
          <w:rFonts w:ascii="仿宋_GB2312" w:hAnsi="仿宋_GB2312" w:eastAsia="仿宋_GB2312"/>
          <w:b w:val="0"/>
          <w:sz w:val="32"/>
        </w:rPr>
        <w:t>一、《收入支出决算总表》</w:t>
      </w:r>
    </w:p>
    <w:p w14:paraId="70A851FD">
      <w:pPr>
        <w:spacing w:line="240" w:lineRule="auto"/>
        <w:ind w:firstLine="640"/>
        <w:jc w:val="both"/>
      </w:pPr>
      <w:r>
        <w:rPr>
          <w:rFonts w:ascii="仿宋_GB2312" w:hAnsi="仿宋_GB2312" w:eastAsia="仿宋_GB2312"/>
          <w:b w:val="0"/>
          <w:sz w:val="32"/>
        </w:rPr>
        <w:t>二、《收入决算表》</w:t>
      </w:r>
    </w:p>
    <w:p w14:paraId="677A85BF">
      <w:pPr>
        <w:spacing w:line="240" w:lineRule="auto"/>
        <w:ind w:firstLine="640"/>
        <w:jc w:val="both"/>
      </w:pPr>
      <w:r>
        <w:rPr>
          <w:rFonts w:ascii="仿宋_GB2312" w:hAnsi="仿宋_GB2312" w:eastAsia="仿宋_GB2312"/>
          <w:b w:val="0"/>
          <w:sz w:val="32"/>
        </w:rPr>
        <w:t>三、《支出决算表》</w:t>
      </w:r>
    </w:p>
    <w:p w14:paraId="1E8DC059">
      <w:pPr>
        <w:spacing w:line="240" w:lineRule="auto"/>
        <w:ind w:firstLine="640"/>
        <w:jc w:val="both"/>
      </w:pPr>
      <w:r>
        <w:rPr>
          <w:rFonts w:ascii="仿宋_GB2312" w:hAnsi="仿宋_GB2312" w:eastAsia="仿宋_GB2312"/>
          <w:b w:val="0"/>
          <w:sz w:val="32"/>
        </w:rPr>
        <w:t>四、《财政拨款收入支出决算总表》</w:t>
      </w:r>
    </w:p>
    <w:p w14:paraId="45F867A6">
      <w:pPr>
        <w:spacing w:line="240" w:lineRule="auto"/>
        <w:ind w:firstLine="640"/>
        <w:jc w:val="both"/>
      </w:pPr>
      <w:r>
        <w:rPr>
          <w:rFonts w:ascii="仿宋_GB2312" w:hAnsi="仿宋_GB2312" w:eastAsia="仿宋_GB2312"/>
          <w:b w:val="0"/>
          <w:sz w:val="32"/>
        </w:rPr>
        <w:t>五、《一般公共预算财政拨款支出决算表》</w:t>
      </w:r>
    </w:p>
    <w:p w14:paraId="25B44E69">
      <w:pPr>
        <w:spacing w:line="240" w:lineRule="auto"/>
        <w:ind w:firstLine="640"/>
        <w:jc w:val="both"/>
      </w:pPr>
      <w:r>
        <w:rPr>
          <w:rFonts w:ascii="仿宋_GB2312" w:hAnsi="仿宋_GB2312" w:eastAsia="仿宋_GB2312"/>
          <w:b w:val="0"/>
          <w:sz w:val="32"/>
        </w:rPr>
        <w:t>六、《一般公共预算财政拨款基本支出决算表》</w:t>
      </w:r>
    </w:p>
    <w:p w14:paraId="470C656A">
      <w:pPr>
        <w:spacing w:line="240" w:lineRule="auto"/>
        <w:ind w:firstLine="640"/>
        <w:jc w:val="both"/>
      </w:pPr>
      <w:r>
        <w:rPr>
          <w:rFonts w:ascii="仿宋_GB2312" w:hAnsi="仿宋_GB2312" w:eastAsia="仿宋_GB2312"/>
          <w:b w:val="0"/>
          <w:sz w:val="32"/>
        </w:rPr>
        <w:t>七、《政府性基金预算财政拨款收入支出决算表》</w:t>
      </w:r>
    </w:p>
    <w:p w14:paraId="08EFB2C8">
      <w:pPr>
        <w:spacing w:line="240" w:lineRule="auto"/>
        <w:ind w:firstLine="640"/>
        <w:jc w:val="both"/>
      </w:pPr>
      <w:r>
        <w:rPr>
          <w:rFonts w:ascii="仿宋_GB2312" w:hAnsi="仿宋_GB2312" w:eastAsia="仿宋_GB2312"/>
          <w:b w:val="0"/>
          <w:sz w:val="32"/>
        </w:rPr>
        <w:t>八、《国有资本经营预算财政拨款收入支出决算表》</w:t>
      </w:r>
    </w:p>
    <w:p w14:paraId="3326FD47">
      <w:pPr>
        <w:spacing w:line="240" w:lineRule="auto"/>
        <w:ind w:firstLine="640"/>
        <w:jc w:val="both"/>
      </w:pPr>
      <w:r>
        <w:rPr>
          <w:rFonts w:ascii="仿宋_GB2312" w:hAnsi="仿宋_GB2312" w:eastAsia="仿宋_GB2312"/>
          <w:b w:val="0"/>
          <w:sz w:val="32"/>
        </w:rPr>
        <w:t>九、《财政拨款“三公”经费支出决算表》</w:t>
      </w:r>
    </w:p>
    <w:p w14:paraId="1B111D34">
      <w:pPr>
        <w:spacing w:line="240" w:lineRule="auto"/>
        <w:ind w:firstLine="640"/>
        <w:jc w:val="both"/>
      </w:pPr>
    </w:p>
    <w:p w14:paraId="00A1D2C9">
      <w:pPr>
        <w:spacing w:line="240" w:lineRule="auto"/>
        <w:ind w:firstLine="640"/>
        <w:jc w:val="both"/>
      </w:pPr>
    </w:p>
    <w:p w14:paraId="797C5712">
      <w:pPr>
        <w:spacing w:line="240" w:lineRule="auto"/>
        <w:ind w:firstLine="640"/>
        <w:jc w:val="both"/>
      </w:pPr>
    </w:p>
    <w:p w14:paraId="6FA22236">
      <w:pPr>
        <w:spacing w:line="240" w:lineRule="auto"/>
        <w:ind w:firstLine="640"/>
        <w:jc w:val="both"/>
      </w:pPr>
    </w:p>
    <w:p w14:paraId="632FE66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7295E7B-87F3-4CD8-AC0B-7DA76D51637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0F20D56-0D6F-49B4-B82D-67ED88DCB8CB}"/>
  </w:font>
  <w:font w:name="仿宋_GB2312">
    <w:panose1 w:val="02010609030101010101"/>
    <w:charset w:val="86"/>
    <w:family w:val="modern"/>
    <w:pitch w:val="default"/>
    <w:sig w:usb0="00000001" w:usb1="080E0000" w:usb2="00000000" w:usb3="00000000" w:csb0="00040000" w:csb1="00000000"/>
    <w:embedRegular r:id="rId3" w:fontKey="{66D7AD23-28F6-42C1-B626-6E50814583E7}"/>
  </w:font>
  <w:font w:name="楷体_GB2312">
    <w:panose1 w:val="02010609030101010101"/>
    <w:charset w:val="86"/>
    <w:family w:val="auto"/>
    <w:pitch w:val="default"/>
    <w:sig w:usb0="00000001" w:usb1="080E0000" w:usb2="00000000" w:usb3="00000000" w:csb0="00040000" w:csb1="00000000"/>
    <w:embedRegular r:id="rId4" w:fontKey="{42667538-33CC-4DBE-B64E-6E187CBB5C6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E06F30"/>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556AFE"/>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A16CC4"/>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123</Pages>
  <Words>5549</Words>
  <Characters>6418</Characters>
  <Lines>0</Lines>
  <Paragraphs>0</Paragraphs>
  <TotalTime>14</TotalTime>
  <ScaleCrop>false</ScaleCrop>
  <LinksUpToDate>false</LinksUpToDate>
  <CharactersWithSpaces>6426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2025-09-12T10:43:25Z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eyJoZGlkIjoiYjc2OWIwYWEwODAyMWYzZDQ3MWM3NTI0ZDMwN2MzZTAiLCJ1c2VySWQiOiIyNTk4NTcxMjUifQ==</vt:lpwstr>
  </property>
</Properties>
</file>