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自主就业退役士兵一次性经济补助金项目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岳普湖县退役军人事务局本级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岳普湖县退役军人事务局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朱海军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2023年03月20日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自主就业退役士兵一次性经济补助金项目实施前期、过程及效果，评价财政预算资金使用的效率及效益。</w:t>
        <w:br/>
        <w:t>拥军优属、拥政爱民是我党我军我国人民的优良传统和特有的政治优势，军政军民团结是中国革命和建设事业取得胜利的重要保证。进一步做好新形势下的双拥工作，加强军政军民团结，对于维护国家安全、统一和社会政治稳定，保证改革开放和社会主义现代化建设的顺利进行，实现全面建设小康社会的宏伟目标，推进国防和军队建设，具有重大而深远的意义。</w:t>
        <w:br/>
        <w:t>岳普湖县退役军人事务局扎实做好拥军优属工作，贯彻落实《退役士兵安置条例》、新疆维吾尔自治区人民政府办公厅《关于进一步加强退役士兵安置工作的实施意见》（新政办发〔2016〕19号）以及《关于进一步做好自主退役士兵一次性经济补助发放管理工作的通知》（新退役军人发〔2020〕9号）等相关文件精神，开展自主就业退役士兵一次性经济补助发放，巩固和发展军政军民团结的大好局面，推动国防建设和经济建设融合发展。把双拥工作作为事关全局的战略任务来抓，不断巩固和发展军政军民同呼吸、共命运、心连心的大好局面，为促进国家改革发展稳定和军队现代化建设做出新的贡献。</w:t>
        <w:br/>
        <w:t>2.主要内容及实施情况</w:t>
        <w:br/>
        <w:t>向岳普湖县13名符合条件的自主就业退役士兵发放一次性经济补助。从实际情况入手，积极帮助他们解决困难和问题，让他们感受到党和政府的关怀与温暖。</w:t>
        <w:br/>
        <w:t>项目实施前由项目负责人朱海军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单位为岳普湖县退役军人事务局，岳普湖县退役军人事务局是县人民政府工作部门，为正科级。下设综合办公室。单位主要职能是：（1）贯彻落实党中央、自治区党委、政府、地委、行署和县委、县人民政府关于退役军人工作方针，拟订岳普湖县关于退役军人思想政治、管理保障等地方性政策法规并组织实施，褒扬彰显退役军人为党、国家和人民牺牲奉献的精神风范和价值导向，充分发挥退役军人在岳普湖社会稳定和长治久安总目标中的作用。（2）负责军队转业干部、复员干部、离休退休干部(士官)、退役士兵、无军籍退休退职职工的审核接收安置工作。（3）组织指导退役军人教育培训工作；协调扶持退役军人和随军随调家属就业创业。（4）组织指导伤病残退役军人服务管理和抚恤工作，拟定地方性医疗、养老等细则并组织实施；承担不适宜继续服役的伤病残军人相关工作；指导军供服务保障工作、军休服务管理工作。（5）完成县委、政府和上级退役军人事务部门交办的其他工作任务。</w:t>
        <w:br/>
        <w:t>编制情况：岳普湖县退役军人事务局行政编制4名，工勤编制1名，事业编制4名，领导职数3名。</w:t>
        <w:br/>
        <w:t>4.资金投入和使用情况</w:t>
        <w:br/>
        <w:t>（1）项目资金安排落实、总投入等情况分析</w:t>
        <w:br/>
        <w:t>根据《自主就业退役士兵一次性经济补助金项目资金申请报告》和《岳普湖县财经领导小组会议纪要》等文件，年初批复部门预算数49.35万元,全年预算数为49.35万元，其中：财政资金49.35万元，其他资金0.00万元，预算资金到位率为100%。</w:t>
        <w:br/>
        <w:t>（2）项目资金实际使用情况分析</w:t>
        <w:br/>
        <w:t>截止2022年12月31日，本项目实际支付资金49.35万元，预算执行率100%。项目资金主要用于发放自主就业退役士兵一次性经济补助金。</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从岳普湖县实际出发，坚持政府主导、政策扶持、统筹规划、突出重点的原则，通过及时按规定向符合条件的自主就业退役士兵发放一次性经济补助金，保障维护退役士兵的个人权益，了解退役军人的生活需求，积极开展拥军活动，帮助退役军人排忧解难，进一步激励军心士气。</w:t>
        <w:br/>
        <w:t>2.项目阶段性目标</w:t>
        <w:br/>
        <w:t>根据《退役士兵安置条例》、新疆维吾尔自治区人民政府办公厅《关于进一步加强退役士兵安置工作的实施意见》（新政办发〔2016〕19号）以及《关于进一步做好自主退役士兵一次性经济补助发放管理工作的通知》（新退役军人发〔2020〕9号）等文件的规定，经各级退役士兵安置部门审核，符合我区接收条件的自主退役士兵和符合由人民政府安排工作条件但退役后选择自主就业的退役士兵，可领取一次性经济补助。项目主要向岳普湖县13名符合条件的自主就业退役士兵发放一次性经济补助，通过项目的实施提高对自主就业退役士兵的精准帮扶力度和服务保障水平；落实退役士兵安置政策，减轻自主就业退役士兵的生活负担。</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朱海军任绩效评价组组长，绩效评价工作职责为负责全盘工作，对项目实施情况进行实地调查。</w:t>
        <w:br/>
        <w:t>张欣、吐孙江、姑丽扎尔任绩效评价组成员，绩效评价工作职责对项目实施情况进行实地调查，负责资料审核等工作。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49.35万元，实际支出49.35万元，预算执行率100%。项目资金使用合规，项目财务管理制度健全，财务监控到位，所有资金支付均按照国库集中支付制度严格执行，现有项目管理制度执行情况良好。</w:t>
        <w:br/>
        <w:t>在项目效果方面，已完成了向岳普湖县13名符合条件的自主就业退役士兵发放一次性经济补助的工作，补助一次性发放到位。通过项目的实施有效提高了对自主就业退役士兵的精准帮扶力度和服务保障水平；持续保障了落实退役士兵安置政策，减轻了自主就业退役士兵的生活负担。受益补助人员满意度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w:t>
        <w:br/>
        <w:t></w:t>
        <w:br/>
        <w:t></w:t>
        <w:br/>
        <w:t>决策	项目立项</w:t>
        <w:br/>
        <w:t>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退役军人事务局项目经费管理办法》等相关管理办法，对财政资金进行严格管理，做到专款专用。项目的执行符合《岳普湖县退役军人事务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退役士兵一次性经济发放人数年度指标值为大于等于13人，实际完成值为13人，完成预期目标，根据评分标准，该指标不扣分。</w:t>
        <w:br/>
        <w:t>补助发放次数年度指标值为等于1次，实际完成值为1次，完成预期目标，根据评分标准，该指标不扣分。</w:t>
        <w:br/>
        <w:t>产出数量三级指标共计2个，指标从实际完成情况方面进行评价，权重分值8分，实际得分8分。</w:t>
        <w:br/>
        <w:t>2.产出质量</w:t>
        <w:br/>
        <w:t>经费保障率年度指标值为等于100%，实际完成值为100%，完成预期目标，根据评分标准，该指标不扣分。</w:t>
        <w:br/>
        <w:t>资金使用合规性年度指标值为等于100%，实际完成值为100%，完成预期目标，根据评分标准，该指标不扣分。</w:t>
        <w:br/>
        <w:t>产出质量三级指标共计2个，指标从质量达标方面进行评价，权重分值8分，实际得分8分。</w:t>
        <w:br/>
        <w:t>3.产出时效</w:t>
        <w:br/>
        <w:t>补助资金发放及时性年度指标值为等于100%，实际完成值为100%，完成预期目标，根据评分标准，该指标不扣分。</w:t>
        <w:br/>
        <w:t>项目完成时间年度指标值为2022年3月25日前，实际完成值为2022年3月17日，完成预期目标，根据评分标准，该指标不扣分。</w:t>
        <w:br/>
        <w:t>产出时效三级指标共计2个，指标从完成及时性方面进行评价，权重分值6分，实际得分6分。</w:t>
        <w:br/>
        <w:t>4.产出成本</w:t>
        <w:br/>
        <w:t>每次补助发放资金数年度指标值为小于等于49.35万元/次，实际完成值为49.35万元/次，完成预期目标，根据评分标准，该指标不扣分。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提高对自主就业退役士兵的精准帮扶力度和服务保障水平年度指标值为有效提高，实际完成值为有效提高，完成预期目标，根据评分标准，该指标不扣分，实际得10分。</w:t>
        <w:br/>
        <w:t>③项目实施的生态效益分析</w:t>
        <w:br/>
        <w:t>本项目无此指标。</w:t>
        <w:br/>
        <w:t>④项目实施的可持续影响分析</w:t>
        <w:br/>
        <w:t>落实退役士兵安置政策，减轻自主就业退役士兵的生活负担年度指标值为持续保障，实际完成值为持续保障，完成预期目标，根据评分标准，该指标不扣分，实际得10分。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5.强化资格申报和政策宣传。对每一位前来报到的退役军人进行政策宣传，逐个进行登记，核对身份证号码、入伍时间、服役时长、家庭住址、银行卡号和电话等，确保准确无误，不漏一人、不失一处。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3.自主就业退役士兵一次性经济补助从资格申报、资金核算、资金发放需要较长时间审批发放，审批效率有待提升。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5.做好业务人员的培训工作，学习有关政策文件精神，强化服务意识和管理水平。简化补助发放审批流程，提高审批效率，确保补贴资金按期精准发放，提高退役军人的获得感和幸福度。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