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自主择业军转干部补助项目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岳普湖县退役军人事务局本级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岳普湖县退役军人事务局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朱海军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自主择业军转干部补助项目实施前期、过程及效果，评价财政预算资金使用的效率及效益。</w:t>
        <w:br/>
        <w:t>拥军优属、拥政爱民是我党我军我国人民的优良传统和特有的政治优势，军政军民团结是中国革命和建设事业取得胜利的重要保证。进一步做好新形势下的双拥工作，加强军政军民团结，对于维护国家安全、统一和社会政治稳定，保证改革开放和社会主义现代化建设的顺利进行，实现全面建设小康社会的宏伟目标，推进国防和军队建设，具有重大而深远的意义。</w:t>
        <w:br/>
        <w:t>岳普湖县退役军人事务局扎实做好拥军优属工作，贯彻落实《退役士兵安置条例》、新疆维吾尔自治区人民政府办公厅《关于进一步加强退役士兵安置工作的实施意见》（新政办发〔2016〕19号）以及《关于进一步做好自主退役士兵一次性经济补助发放管理工作的通知》（新退役军人发〔2020〕9号）等相关文件精神，开展自主就业退役士兵补助发放，巩固和发展军政军民团结的大好局面，推动国防建设和经济建设融合发展。把双拥工作作为事关全局的战略任务来抓，不断巩固和发展军政军民同呼吸、共命运、心连心的大好局面，为促进国家改革发展稳定和军队现代化建设做出新的贡献。</w:t>
        <w:br/>
        <w:t>2.主要内容及实施情况</w:t>
        <w:br/>
        <w:t>向岳普湖县13名自主择业的军队转业干部提供经费补助，主要包括住房公积金、医疗保障、冬季取暖费、独生子女费补助。从实际情况入手，积极帮助他们解决困难和问题，让他们感受到党和政府的关怀与温暖。</w:t>
        <w:br/>
        <w:t>项目实施前由项目负责人朱海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退役军人事务局，岳普湖县退役军人事务局是县人民政府工作部门，为正科级。下设综合办公室。单位主要职能是：（1）贯彻落实党中央、自治区党委、政府、地委、行署和县委、县人民政府关于退役军人工作方针，拟订岳普湖县关于退役军人思想政治、管理保障等地方性政策法规并组织实施，褒扬彰显退役军人为党、国家和人民牺牲奉献的精神风范和价值导向，充分发挥退役军人在岳普湖社会稳定和长治久安总目标中的作用。（2）负责军队转业干部、复员干部、离休退休干部(士官)、退役士兵、无军籍退休退职职工的审核接收安置工作。（3）组织指导退役军人教育培训工作；协调扶持退役军人和随军随调家属就业创业。（4）组织指导伤病残退役军人服务管理和抚恤工作，拟定地方性医疗、养老等细则并组织实施；承担不适宜继续服役的伤病残军人相关工作；指导军供服务保障工作、军休服务管理工作。（5）完成县委、政府和上级退役军人事务部门交办的其他工作任务。</w:t>
        <w:br/>
        <w:t>编制情况：岳普湖县退役军人事务局行政编制4名，工勤编制1名，事业编制4名，领导职数3名。</w:t>
        <w:br/>
        <w:t>4.资金投入和使用情况</w:t>
        <w:br/>
        <w:t>（1）项目资金安排落实、总投入等情况分析</w:t>
        <w:br/>
        <w:t>根据《自主择业军转干部补助项目资金申请报告》和《岳普湖县财经领导小组会议纪要》等文件，年初批复部门预算数21.12万元,全年预算数为21.69万元，其中：财政资金21.69万元，其他资金0.00万元，预算资金到位率为100%。</w:t>
        <w:br/>
        <w:t>（2）项目资金实际使用情况分析</w:t>
        <w:br/>
        <w:t>截止2022年12月31日，本项目实际支付资金21.69万元，预算执行率100%。项目资金主要用于发放自主择业军转干部补助。</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从岳普湖县实际出发，坚持政府主导、政策扶持、统筹规划、突出重点的原则，通过及时按规定向符合条件的自主择业军转干部发放补助，保障维护自主择业军转干部的个人权益，了解自主择业军转干部的生活需求，积极开展拥军活动，帮助自主择业军转干部排忧解难，进一步激励军心士气。</w:t>
        <w:br/>
        <w:t>2.项目阶段性目标</w:t>
        <w:br/>
        <w:t>根据规定对岳普湖县13名自主择业的军队转业干部提供经费补助，主要包括住房公积金、医疗保障、冬季取暖费、独生子女费补助，由各级财政部门纳入财政预算，按照财政分级管理、分级负担的原则解决。通过项目实施提高自主择业军队转业干部的凝聚力和获得感，维护岳普湖县自主择业军队转业干部的生活权益，保障当地拥军优属工作顺利开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朱海军任绩效评价组组长，绩效评价工作职责为负责全盘工作，对项目实施情况进行实地调查。</w:t>
        <w:br/>
        <w:t>张欣、吐孙江、姑丽扎尔任绩效评价组成员，绩效评价工作职责对项目实施情况进行实地调查，负责资料审核等工作。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21.69万元，实际支出21.69万元，预算执行率100%。项目资金使用合规，项目财务管理制度健全，财务监控到位，所有资金支付均按照国库集中支付制度严格执行，现有项目管理制度执行情况良好。</w:t>
        <w:br/>
        <w:t>在项目效果方面，已经根据规定对岳普湖县13名自主择业的军队转业干部发放了经费补助，主要包括住房公积金、医疗保障、冬季取暖费、独生子女费补助，补助已经由县级财政部门纳入了财政预算，按照财政分级管理、分级负担的原则予以了解决。通过项目实施提高了自主择业军队转业干部的凝聚力和获得感，有效维护了岳普湖县自主择业军队转业干部的生活权益，持续保障了当地拥军优属工作顺利开展。受助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</w:t>
        <w:br/>
        <w:t></w:t>
        <w:br/>
        <w:t></w:t>
        <w:br/>
        <w:t>决策</w:t>
        <w:br/>
        <w:t></w:t>
        <w:br/>
        <w:t></w:t>
        <w:br/>
        <w:t></w:t>
        <w:br/>
        <w:t>决策	项目立项	立项依据充分性	5.00	5.00	100.00%</w:t>
        <w:br/>
        <w:t>		立项程序规范性	3.00	3.00	100.00%</w:t>
        <w:br/>
        <w:t>	绩效目标	绩效目标合理性	3.00	3.00	100.00%</w:t>
        <w:br/>
        <w:t>		绩效指标明确性	2.00	2.00	100.00%</w:t>
        <w:br/>
        <w:t>	资金投入</w:t>
        <w:br/>
        <w:t>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</w:t>
        <w:br/>
        <w:t></w:t>
        <w:br/>
        <w:t></w:t>
        <w:br/>
        <w:t>过程</w:t>
        <w:br/>
        <w:t></w:t>
        <w:br/>
        <w:t></w:t>
        <w:br/>
        <w:t>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退役军人事务局项目经费管理办法》等相关管理办法，对财政资金进行严格管理，做到专款专用。项目的执行符合《岳普湖县退役军人事务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自主择业的军队转业干部补助涉及人数年度指标值为大于等于13人，实际完成值为13人，完成预期目标，根据评分标准，该指标不扣分。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补助发放准确性年度指标值为等于100%，实际完成值为100%，完成预期目标，根据评分标准，该指标不扣分。</w:t>
        <w:br/>
        <w:t>经费到位率年度指标值为等于100%，实际完成值为100%，完成预期目标，根据评分标准，该指标不扣分。</w:t>
        <w:br/>
        <w:t>产出质量三级指标共计3个，指标从质量达标方面进行评价，权重分值8分，实际得分8分。</w:t>
        <w:br/>
        <w:t>3.产出时效</w:t>
        <w:br/>
        <w:t>资金支付及时率年度指标值为等于100%，实际完成值为100%，完成预期目标，根据评分标准，该指标不扣分。</w:t>
        <w:br/>
        <w:t>项目完成时间年度指标值为2022年12月28日前，实际完成值为2022年12月25日，完成预期目标，根据评分标准，该指标不扣分。</w:t>
        <w:br/>
        <w:t>产出时效三级指标共计2个，指标从完成及时性方面进行评价，权重分值6分，实际得分6分。</w:t>
        <w:br/>
        <w:t>4.产出成本</w:t>
        <w:br/>
        <w:t>自主择业的军队转业干部补助人均标准年度指标值为小于等于1.66万元/人/年，实际完成值为1.66万元/人/年，完成预期目标，根据评分标准，该指标不扣分。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维护岳普湖县自主择业军队转业干部的生活权益年度指标值为有效维护，实际完成值为有效维护，完成预期目标，根据评分标准，该指标不扣分，实际得10分。</w:t>
        <w:br/>
        <w:t>③项目实施的生态效益分析</w:t>
        <w:br/>
        <w:t>本项目无此指标。</w:t>
        <w:br/>
        <w:t>④项目实施的可持续影响分析</w:t>
        <w:br/>
        <w:t>保障当地拥军优属工作顺利开展年度指标值为持续保障，实际完成值为持续保障，完成预期目标，根据评分标准，该指标不扣分，实际得10分。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5.强化资格申报和政策宣传。对每一位前来报到的退役军人进行政策宣传，逐个进行登记，核对身份证号码、入伍时间、服役时长、家庭住址、银行卡号和电话等，确保准确无误，不漏一人、不失一处。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3.自主择业军转干部补助从资格申报、资金核算、资金发放需要较长时间审批发放，审批效率有待提升。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5.做好业务人员的培训工作，学习有关政策文件精神，强化服务意识和管理水平。简化补助发放审批流程，提高审批效率，确保补贴资金按期精准发放，提高退役军人的获得感和幸福度。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