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困难群众救助补助资金项目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岳普湖县民政局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岳普湖县民政局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黄治国</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2025年03月03日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当前社会发展进程中，社会救助工作显得尤为重要，它不仅是困难群众基本生活权益的坚实保障，更是维护社会和谐稳定的关键一环。党和国家始终将社会救助体系建设置于重要位置，不断推动其完善与发展。中共中央办公厅、国务院办公厅联合印发的《关于改革完善社会救助制度的意见》，从顶层设计的战略高度，为构建更加公平、可持续的社会救助体系指明了方向。该意见强调要全方位优化救助制度，确保困难群众能够应救尽救，让每一份救助都能精准送达最需要帮助的人手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国务院发布的《关于全面建立临时救助制度的通知》（国发〔2014〕47号），则进一步凸显了临时救助在应对群众突发性、紧迫性困难时的关键作用。这一制度的建立，为那些因突发事件、意外伤害等原因陷入急难困境的群众筑起了一道坚实的应急保障防线，确保他们在最困难的时候能够得到及时有效的救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此外，民政部、中央农村工作领导小组办公室、财政部、国家乡村振兴局四部门联合发布的《进一步做好最低生活保障等社会救助兜底保障工作的通知》（民发〔2022〕83号），更是将巩固拓展脱贫攻坚成果与社会救助兜底保障紧密结合起来。该通知明确了最低生活保障等社会救助扩围增效的具体任务，要求各地精准识别困难群众，不断提升救助效能，确保社会救助工作能够更加精准、更加有效地服务于广大困难群众。在这一系列政策的指引下，岳普湖县民政局积极响应，全力谋划并推进困难群众社会救助相关项目的实施。秉承</w:t>
      </w:r>
      <w:r>
        <w:rPr>
          <w:rStyle w:val="Strong"/>
          <w:rFonts w:ascii="仿宋" w:eastAsia="仿宋" w:hAnsi="仿宋" w:cs="仿宋" w:hint="eastAsia"/>
          <w:b w:val="0"/>
          <w:bCs w:val="0"/>
          <w:spacing w:val="-4"/>
          <w:sz w:val="32"/>
          <w:szCs w:val="32"/>
        </w:rPr>
        <w:t xml:space="preserve">以人民为中心的发展思想</w:t>
      </w:r>
      <w:r>
        <w:rPr>
          <w:rStyle w:val="Strong"/>
          <w:rFonts w:ascii="仿宋" w:eastAsia="仿宋" w:hAnsi="仿宋" w:cs="仿宋" w:hint="eastAsia"/>
          <w:b w:val="0"/>
          <w:bCs w:val="0"/>
          <w:spacing w:val="-4"/>
          <w:sz w:val="32"/>
          <w:szCs w:val="32"/>
        </w:rPr>
        <w:t xml:space="preserve">，努力为困难群众提供更加优质、更加高效的社会救助服务，为构建和谐社会、促进经济发展作出积极贡献。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城乡低保对象人数51151人，城乡特困人员救助人数162人，孤儿救助人数28人，临时救助人数2387人，政府购买服务机构数量2个，其他城乡生活救助人数1460人次。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黄治国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项目实施主体:岳普湖县民政局。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项目实施时间：2024年1月-12月。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实施主体基本情况：该项目实施单位为岳普湖县民政局，岳普湖县民政局隶属于县人民政府，下设城乡低保中心、民政服务中心、社会园区管理办公室。</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单位主要职能是：（1）认真贯彻落实国家和自治区关于民政工作的方针和政策及法律、法规，并协调实施和督促检查；研究提出全县民政事业发展规划；指导全县民政工作的改革和发展。（2）组织、协调、指导拥军优属、拥政爱民工作；负责各类优抚对象的优待、抚恤、补助和国家机关工作人员伤亡抚恤工作；负责烈士褒扬工作，管理和保护革命烈士纪念建筑物；负责军队复员干部、退伍义务兵和转业士官（志愿兵）的接收安置、矛盾纠纷排查化解及培训、就业指导工作。（3）负责拟订全县社会救助规划，健全完善城乡社会救助体系；负责城乡居民最低生活保障、医疗救助、生活无着的流浪乞讨人员救助和城乡低收入认定工作；指导农村五保供养和农村敬老院建设管理工作。（4）承担全县社会团体、民办非企业单位、基金会登记管理和监察责任。依法对全县性社会团体和全县内跨县（市）社会团体、基金会及全县各部门审查批准的民办非企业单位在全县内所设机构进行登记管理、年检和执行监察。（5）负责拟订全县社会福利事业发展规划；贯彻落实社会福利机构管理办法、福利彩票发行管理办法；负责老年人、孤儿、残疾人等特殊群体权益保障工作。（6）贯彻落实国家婚姻管理、殡葬管理和儿童收养政策，负责推进婚俗和殡葬改革，指导婚姻、殡葬、收养、救助服务机构管理工作。（7）组织协调救灾救济工作；负责组织灾情核查、统计上报和发布工作；组织自然灾害救助应急体系建设；接收、管理和分配救灾款物并监督使用；组织、指导救灾捐赠，指导灾区开展生产自救。（8）组织协调指导减灾工作，接受自治区减灾中心、地区减灾中心的业务指导；协调开展全县减灾各项重大活动。（9）拟订全县社会工作发展规划，推进社会工作人才队伍建设和相关志愿者队伍建设。（10）指导全县城乡基层政权和基层群众自治组织的建设。指导城市居民委员会建设，组织开展城市社区工作和社区服务工作，推动社区建设；指导村民委员会民主选举、民主决策、民主管理和民主监督工作，推动村务公开和基层民主政治建设。（11）承办全县行政区划和勘界工作。负责对乡（镇）以上行政区域的设立、撤销、调整、更名和界限变更及政府驻地迁移的审核报送；承办与毗邻县边界线的联检工作；负责全县行政区域界线的勘定和管理工作；承办乡（镇）以上行政区划名称和边境地名命名、更名的审核报送；指导和规范全县地名标志的设置和管理。（12）拟订全县老龄事业发展规划；负责宣传、贯彻执行有关老龄工作的有关法律、法规、方针和政策；负责检查、监督老年人权益的保护工作；负责县老龄工作委员会办公室的工作，协调有关部门和单位开展涉老活动。（13）指导全县民政系统职工队伍建设；负责指导并监督全县民政系统行政执法责任制工作。（14）承办县人民政府交办的其他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实施主体编制情况：岳普湖县民政局编制内实有财政拨款开支人员24人。其中：公务员4人，参照公务员法管理人员9人，事业管理人员和专业技术人员10人，机关和事业工人1人。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关于提前下达2024年中央财政困难群众救助补助资金预算的通知》(喀地财社〔2023〕109号)和《关于提前下达2024年自治区财政困难群众救助补助资金预算的通知》(喀地财社〔2023〕110号)等文件，年初预算数17156.00万元，全年预算数为17229.00万元，其中：财政资金17229.00万元，其他资金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截止2024年12月31日，实际到位项目资金17229.00万元，预算资金到位率为100%。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截止2024年12月31日，本项目实际支付资金17229.00万元，预算执行率100%。项目资金主要用于岳普湖县困难群众救助补助。</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城乡低保对象人数51151人，城乡特困人员救助人数162人，孤儿救助人数28人，临时救助人数2387人，政府购买服务机构数量2个，其他城乡生活救助人数1460人次。规范城乡低保政策实施，合理确定保障标准，使低保对象基本生活得到有效保障；统筹城乡特困人员救助供养工作，合理确定保障标准；规范实施临时救助政策，实现及时高效、救急解难；为生活无着落的流浪乞讨人员提供临时食宿、疾病救治、协助返回等救助，并妥善安置返乡受助人员；对流浪未成年人提供特殊优先保护及教育等专业服务，确保其健康成长；对农村留守儿童等存在流浪风险的未成年人以及流浪乞讨儿童开展家庭监护评估、监护支持、精神关爱等工作，为其提供临时照料、医疗救治、心理疏导、社会融入、家庭关系调试、法律援助等专业服务，从源头上预防未成年人外出流浪；提高孤儿生活保障水平，促进孤儿生活保障政策规范高效实施，使孤儿、获得性免疫缺陷综合征病毒感染儿童和事实无人抚养儿童生活基本得到保障；积极为走失、务工不着、家庭暴力受害者等离家在外的临时遇困人员提供救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项目投入：本项目预算安排总额为17229.00万元，为上级转移支付资金。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项目产出：城乡低保对象人数51151人，城乡特困人员救助人数162人，孤儿救助人数28人，临时救助人数2387人，政府购买服务机构数量2个，其他城乡生活救助人数1460人次。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规范城乡低保政策实施，合理确定保障标准，使低保对象基本生活得到有效保障；统筹城乡特困人员救助供养工作，合理确定保障标准；规范实施临时救助政策，实现及时高效、救急解难；为生活无着落的流浪乞讨人员提供临时食宿、疾病救治、协助返回等救助，并妥善安置返乡受助人员；对流浪未成年人提供特殊优先保护及教育等专业服务，确保其健康成长；对农村留守儿童等存在流浪风险的未成年人以及流浪乞讨儿童开展家庭监护评估、监护支持、精神关爱等工作，为其提供临时照料、医疗救治、心理疏导、社会融入、家庭关系调试、法律援助等专业服务，从源头上预防未成年人外出流浪；提高孤儿生活保障水平，促进孤儿生活保障政策规范高效实施，使孤儿、获得性免疫缺陷综合征病毒感染儿童和事实无人抚养儿童生活基本得到保障；积极为走失、务工不着、家庭暴力受害者等离家在外的临时遇困人员提供救助。族群众基本权益，促进社会和谐稳定，弘扬传承中华优秀传统文化。</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困难群众救助补助资金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困难群众救助补助资金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城乡低保对象人数、城乡特困人员救助人数、孤儿救助人数、临时救助人数、政府购买服务机构数量、其他城乡生活救助人数、求助的流浪乞讨人员救助率、孤儿、获得性免疫缺陷综合征病毒感染儿童、生活困难家庭中的和纳入特困人员救助供养范围的事实无人抚养儿童纳入保障范围率、孤儿、获得性免疫缺陷综合征病毒感染儿童、事实无人抚养儿童认定准确率、建立社会救助家庭居民经济状况核对机制的县（市、区）比例、低保资金社会化发放率、流浪乞讨人员救助执行当地支出标准、城乡居民低保保障率、特困供养保障率、向本行政区域各级民政部门下达中央财政困难群众救助补助资金、流浪乞讨人员求助要求当天登记救助率、困难群众基本生活救助和孤儿基本生活费按时发放率、项目完成时间、城乡低保标准、城乡特困人员救助供养标准、孤儿救助标准、临时救助水平、政府购买服务预算支出控制数、其他城乡生活救助成本控制数、困难群众生活水平情况、帮助查明身份滞留流浪乞讨人员返乡情况、政策知晓率、为走失、务工不着、家庭暴力受害者等离家在外的临时遇困人员提供救助服务率、困难群众基本生活救助和孤儿基本生活保障制度、救助对象对社会救助实施的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困难群众救助补助资金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黄学军任绩效评价组组长，绩效评价工作职责为负责全盘工作，对项目实施情况进行实地调查。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李俊杰、茹则古丽·艾买提、苏比努尔·亚森任绩效评价组成员，绩效评价工作职责对项目实施情况进行实地调查，负责资料审核等工作。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17229.00万元，实际支出17229.00万元，预算执行率100%。项目资金使用合规，项目财务管理制度健全，财务监控到位，所有资金支付均按照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城乡低保对象人数达到了27704人，城乡特困人员救助人数达到了135人，孤儿救助人数达到了29人，临时救助人数达到了3947人，政府购买服务机构数量达到了1个，其他城乡生活救助人数达到了1468人次。项目预算执行率为100%。通过项目的实施规范了城乡低保政策实施，使低保对象基本生活得到了有效保障；统筹了城乡特困人员救助供养工作；规范实施了临时救助政策，实现了及时高效、救急解难，各项困难诉求得到了有效解决，项目效益得到了实现。救助对象对社会救助实施的满意度达到了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本项目最终评分结果：总得分为97.79分，绩效评级为“优”。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3.项目产出指标权重为35分，得分为32.79分，得分率为93.69%。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5.项目满意度指标权重为10分，得分为10分，得分率为100%。具体打分情况详见：附件1综合评分表。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E.项目满意度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15.00    32.79    20.00    10.00 97.79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93.69%   100.00%   100.00% 97.79%</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关于提前下达2024年中央财政困难群众救助补助资金预算的通知》(喀地财社〔2023〕109号)和《关于提前下达2024年自治区财政困难群众救助补助资金预算的通知》(喀地财社〔2023〕110号)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困难群众救助补助资金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初预算，根据项目需求编制，预算编制与单位职能相匹配，预算编制经过科学论证，提供充分的测算依据佐证资料，编制准确可靠的数据和信息。确保预算内容与项目内容相匹配。项目投资额为17229.00万元，主要用于岳普湖县困难群众救助补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城乡低保标准预算控制在156,226,550元以内，主要用于保障城乡低保对象的基本生活；城乡特困人员救助供养标准预算控制在1,906,440元以内，重点支持特困人员的基本生活供养；孤儿救助标准预算控制在591,330元以内，用于保障孤儿的基本生活和教育需求；临时救助水平预算控制在7,598,080元以内，用于解决困难群众的突发性、临时性困难；政府购买服务预算支出控制数在4,507,600元以内，用于通过购买服务提升社会救助的专业化水平；其他城乡生活救助成本控制数在1,460,000元以内，用于补充其他生活救助项目的支出。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预算编制较为详细，项目资金支出总体能够按照预算执行，预算执行率为100%。根据评分标准，该指标不扣分，实际得分3分。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民政局项目经费管理办法》等相关管理办法，对财政资金进行严格管理，做到专款专用。项目的执行符合《岳普湖县民政局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产出类指标包括产出数量、产出质量、产出时效、产出成本四方面的内容，由24个三级指标构成，权重分为35分，实际得分32.79分，得分率为93.69%。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城乡低保对象人数年度指标值为大于等于51151人，实际完成值为27704人，未完成预期目标，根据评分标准，该指标扣0.92分,实际得1.08分。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在项目启动初期，各类型困难群众救助补助的预计人数和资金量已经基于历史完成情况与当前实际需求进行了综合考量与初步摸排，但项目实际执行过程中，由于各类型人员存在一定的流动性以及实时动态变化等不可预见因素的影响，补助已经对符合条件的人员按照既定的补助标准审核发放。实际困难群众的需求情况与期初的预计产生了一定程度的偏差，从而导致期末的指标完成值未能完全符合预期的期初预计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执行同类项目时加强动态监测与评估，综合考虑经济、政策等因素，及时调整救助目标和资金分配方案，确保救助资金能够及时、准确且高效地发放至符合条件的困难群众，从而提升救助工作的精准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城乡特困人员救助人数年度指标值为大于等于162人，实际完成值为135人，未完成预期目标，根据评分标准，该指标扣0.33分,实际得1.67分。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在项目启动初期，各类型困难群众救助补助的预计人数和资金量已经基于历史完成情况与当前实际需求进行了综合考量与初步摸排，但项目实际执行过程中，由于各类型人员存在一定的流动性以及实时动态变化等不可预见因素的影响，补助已经对符合条件的人员按照既定的补助标准审核发放。实际困难群众的需求情况与期初的预计产生了一定程度的偏差，从而导致期末的指标完成值未能完全符合预期的期初预计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执行同类项目时加强动态监测与评估，综合考虑经济、政策等因素，及时调整救助目标和资金分配方案，确保救助资金能够及时、准确且高效地发放至符合条件的困难群众，从而提升救助工作的精准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孤儿救助人数年度指标值为大于等于28人，实际完成值为29人，完成预期目标，根据评分标准，该指标不扣分。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偏差原因：在项目启动初期，各类型困难群众救助补助的预计人数和资金量已经基于历史完成情况与当前实际需求进行了综合考量与初步摸排，但项目实际执行过程中，由于各类型人员存在一定的流动性以及实时动态变化等不可预见因素的影响，补助已经对符合条件的人员按照既定的补助标准审核发放。实际困难群众的需求情况与期初的预计产生了一定程度的偏差，从而导致期末的指标完成值未能完全符合预期的期初预计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执行同类项目时加强动态监测与评估，综合考虑经济、政策等因素，及时调整救助目标和资金分配方案，确保救助资金能够及时、准确且高效地发放至符合条件的困难群众，从而提升救助工作的精准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临时救助人数年度指标值为大于等于2387人，实际完成值为3947人，完成预期目标，根据评分标准，该指标不扣分。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偏差原因：在项目启动初期，各类型困难群众救助补助的预计人数和资金量已经基于历史完成情况与当前实际需求进行了综合考量与初步摸排，但项目实际执行过程中，由于各类型人员存在一定的流动性以及实时动态变化等不可预见因素的影响，补助已经对符合条件的人员按照既定的补助标准审核发放。实际困难群众的需求情况与期初的预计产生了一定程度的偏差，从而导致期末的指标完成值未能完全符合预期的期初预计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执行同类项目时加强动态监测与评估，综合考虑经济、政策等因素，及时调整救助目标和资金分配方案，确保救助资金能够及时、准确且高效地发放至符合条件的困难群众，从而提升救助工作的精准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政府购买服务机构数量年度指标值为大于等于2个，实际完成值为1个，未完成预期目标，根据评分标准，该指标扣0.5分,实际得0.5分。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在年初设定政府购买服务机构目标数量时，主要参考了过往项目的历史完成数据，结合对本年度服务需求的初步评估，设定了两个服务机构的目标。但在实际执行过程中，由于市场环境的动态变化，同时，本年度服务项目的具体实施范围和内容在推进中进行了优化调整，使得单个服务机构凭借其专业优势和资源整合能力，便能够满足现阶段的服务需求。 改进措施：在期初制定方案时，不能仅依赖历史数据，还要深入调研市场、与专家和行业代表研讨，综合多维度信息科学预估；提前明确服务内容要求，制定详细采购计划，执行中密切跟踪服务进展与变化，建立动态调整机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其他城乡生活救助人数年度指标值为大于等于1460人次，实际完成值为1468人次，完成预期目标，根据评分标准，该指标不扣分。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产出数量三级指标共计6个，指标从实际完成情况方面进行评价，权重分值9分，实际得分7.25分。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求助的流浪乞讨人员救助率年度指标值为等于100%，实际完成值为100%，完成预期目标，根据评分标准，该指标不扣分。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孤儿、获得性免疫缺陷综合征病毒感染儿童、生活困难家庭中的和纳入特困人员救助供养范围的事实无人抚养儿童纳入保障范围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孤儿、获得性免疫缺陷综合征病毒感染儿童、事实无人抚养儿童认定准确率年度指标值为等于100%，实际完成值为100%，完成预期目标，根据评分标准，该指标不扣分。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建立社会救助家庭居民经济状况核对机制的县（市、区）比例年度指标值为等于100%，实际完成值为100%，完成预期目标，根据评分标准，该指标不扣分。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低保资金社会化发放率年度指标值为等于100%，实际完成值为100%，完成预期目标，根据评分标准，该指标不扣分。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流浪乞讨人员救助执行当地支出标准年度指标值为等于100%，实际完成值为100%，完成预期目标，根据评分标准，该指标不扣分。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城乡居民低保保障率年度指标值为等于100%，实际完成值为100%，完成预期目标，根据评分标准，该指标不扣分。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特困供养保障率年度指标值为等于100%，实际完成值为100%，完成预期目标，根据评分标准，该指标不扣分。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向本行政区域各级民政部门下达中央财政困难群众救助补助资金年度指标值为等于0%，实际完成值为0%，完成预期目标，根据评分标准，该指标不扣分。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产出质量三级指标共计9个，指标从质量达标方面进行评价，权重分值9分，实际得分9分。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流浪乞讨人员求助要求当天登记救助率年度指标值为等于100%，实际完成值为100%，完成预期目标，根据评分标准，该指标不扣分。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困难群众基本生活救助和孤儿基本生活费按时发放率年度指标值为等于100%，实际完成值为100%，完成预期目标，根据评分标准，该指标不扣分。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项目完成时间年度指标值为等于2024年12月29日前，实际完成值为2024年12月19日，完成预期目标，根据评分标准，该指标不扣分。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产出时效三级指标共计3个，指标从完成及时性方面进行评价，权重分值8分，实际得分8分。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城乡低保标准年度指标值为小于等于156226550元，实际完成值为150644647元，完成预期目标，根据评分标准，该指标不扣分。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城乡特困人员救助供养标准年度指标值为小于等于1906440元，实际完成值为1906013.49元，完成预期目标，根据评分标准，该指标不扣分。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孤儿救助标准年度指标值为小于等于591330元，实际完成值为462822.31元，完成预期目标，根据评分标准，该指标不扣分。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临时救助水平年度指标值为小于等于7598080元，实际完成值为13789437.2元，未完成预期目标，根据评分标准，该指标扣0.45分,实际得0.55分。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在项目启动初期，各类型困难群众救助补助的预计人数和资金量已经基于历史完成情况与当前实际需求进行了综合考量与初步摸排，但项目实际执行过程中，由于各类型人员存在一定的流动性以及实时动态变化等不可预见因素的影响，补助已经对符合条件的人员按照既定的补助标准审核发放。实际困难群众的需求情况与期初的预计产生了一定程度的偏差，从而导致期末的指标完成值未能完全符合预期的期初预计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执行同类项目时加强动态监测与评估，综合考虑经济、政策等因素，及时调整救助目标和资金分配方案，确保救助资金能够及时、准确且高效地发放至符合条件的困难群众，从而提升救助工作的精准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政府购买服务预算支出控制数年度指标值为小于等于4507600元，实际完成值为4019080元，完成预期目标，根据评分标准，该指标不扣分。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其他城乡生活救助成本控制数年度指标值为小于等于1460000元，实际完成值为1468000元，未完成预期目标，根据评分标准，该指标扣0.01分,实际得0.99分。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在项目启动初期，各类型困难群众救助补助的预计人数和资金量已经基于历史完成情况与当前实际需求进行了综合考量与初步摸排，但项目实际执行过程中，由于各类型人员存在一定的流动性以及实时动态变化等不可预见因素的影响，补助已经对符合条件的人员按照既定的补助标准审核发放。实际困难群众的需求情况与期初的预计产生了一定程度的偏差，从而导致期末的指标完成值未能完全符合预期的期初预计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执行同类项目时加强动态监测与评估，综合考虑经济、政策等因素，及时调整救助目标和资金分配方案，确保救助资金能够及时、准确且高效地发放至符合条件的困难群众，从而提升救助工作的精准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产出成本三级指标共计6个，指标从成本节约情况进行评价，权重分值9分，实际得分8.54分。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实施效益指标从项目实施所产生的效益方面进行评价，权重分值20分，实际得分20分。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困难群众生活水平情况年度指标值为有所提升，实际完成值为有所提升，完成预期目标，根据评分标准，该指标不扣分。实际得4分。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帮助查明身份滞留流浪乞讨人员返乡情况年度指标值为有效保障，实际完成值为有效保障，完成预期目标，根据评分标准，该指标不扣分。实际得4分。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政策知晓率年度指标值为等于100%，实际完成值为100%，完成预期目标，根据评分标准，该指标不扣分。实际得4分。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为走失、务工不着、家庭暴力受害者等离家在外的临时遇困人员提供救助服务率年度指标值为等于100%，实际完成值为100%，完成预期目标，根据评分标准，该指标不扣分。实际得4分。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困难群众基本生活救助和孤儿基本生活保障制度年度指标值为持续完善，实际完成值为持续完善，完成预期目标，根据评分标准，该指标不扣分。实际得4分。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项目满意度指标包括满意度指标1个方面的内容，由1个三级指标构成，权重分为10分，实际得分10分，得分率为100%。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1.满意度指标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满意度指标完成情况分析从关注社会公众或服务对象对项目实施效果的满意程度方面进行评价，权重分值10分，实际得分10分。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①救助对象对社会救助实施的满意度完成情况分析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6个问题，本项目总体满意度的计算公式=∑6个问题的满意度/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评分规则设定为：满意度大于等于98%得10分；不足98%的大于等于80%得8分；不足80%的大于等于60%得5分；不足60%的不得分。该指标得分=满意度*该指标权重分值。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综合来看，受访对象的满意度分析结果为100%。因此按满意度权重计分：100%*10分=10分，满意度指标实际得分10分。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“困难群众救助补助资金项目”预算执行率与绩效指标完成率存在偏差，项目预算执行率为100%，项目绩效指标总体完成率97.1%，偏差率为2.90%。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1.数量指标下“城乡低保对象人数”和“城乡特困人员救助人数”指标实际完成值未达预期，指标实际完成较预期出现负偏差。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在项目启动初期，各类型困难群众救助补助的预计人数和资金量已经基于历史完成情况与当前实际需求进行了综合考量与初步摸排，但项目实际执行过程中，由于各类型人员存在一定的流动性以及实时动态变化等不可预见因素的影响，补助已经对符合条件的人员按照既定的补助标准审核发放。实际困难群众的需求情况与期初的预计产生了一定程度的偏差，从而导致期末的指标完成值未能完全符合预期的期初预计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执行同类项目时加强动态监测与评估，综合考虑经济、政策等因素，及时调整救助目标和资金分配方案，确保救助资金能够及时、准确且高效地发放至符合条件的困难群众，从而提升救助工作的精准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2.数量指标下“孤儿救助人数”和“临时救助人数”指标实际完成值超过预期，指标实际完成较预期出现正偏差。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偏差原因：在项目启动初期，各类型困难群众救助补助的预计人数和资金量已经基于历史完成情况与当前实际需求进行了综合考量与初步摸排，但项目实际执行过程中，由于各类型人员存在一定的流动性以及实时动态变化等不可预见因素的影响，补助已经对符合条件的人员按照既定的补助标准审核发放。实际困难群众的需求情况与期初的预计产生了一定程度的偏差，从而导致期末的指标完成值未能完全符合预期的期初预计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执行同类项目时加强动态监测与评估，综合考虑经济、政策等因素，及时调整救助目标和资金分配方案，确保救助资金能够及时、准确且高效地发放至符合条件的困难群众，从而提升救助工作的精准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3.数量指标下“政府购买服务机构数量”指标实际完成值未达预期，指标实际完成较预期出现负偏差。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在年初设定政府购买服务机构目标数量时，主要参考了过往项目的历史完成数据，结合对本年度服务需求的初步评估，设定了两个服务机构的目标。但在实际执行过程中，由于市场环境的动态变化，同时，本年度服务项目的具体实施范围和内容在推进中进行了优化调整，使得单个服务机构凭借其专业优势和资源整合能力，便能够满足现阶段的服务需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在期初制定方案时，不能仅依赖历史数据，还要深入调研市场、与专家和行业代表研讨，综合多维度信息科学预估；提前明确服务内容要求，制定详细采购计划，执行中密切跟踪服务进展与变化，建立动态调整机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4.经济成本指标下“临时救助水平”、“其他城乡生活救助成本控制数”指标实际完成值未达预期，指标实际完成较预期出现负偏差。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在项目启动初期，各类型困难群众救助补助的预计人数和资金量已经基于历史完成情况与当前实际需求进行了综合考量与初步摸排，但项目实际执行过程中，由于各类型人员存在一定的流动性以及实时动态变化等不可预见因素的影响，补助已经对符合条件的人员按照既定的补助标准审核发放。实际困难群众的需求情况与期初的预计产生了一定程度的偏差，从而导致期末的指标完成值未能完全符合预期的期初预计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执行同类项目时加强动态监测与评估，综合考虑经济、政策等因素，及时调整救助目标和资金分配方案，确保救助资金能够及时、准确且高效地发放至符合条件的困难群众，从而提升救助工作的精准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5.满意度指标实际完成值优于预期值，指标实际完成较预期出现负偏差。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偏差原因：首先，项目初期，对受益对象需求的理解存在偏差，导致预期值设置偏低。其次，项目在实际执行过程中有效地满足了项目预期目标，造成实际完成情况超出受益对象的期望。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改进措施：对偏差进行深入分析，充分了解受益对象的需求变化，明确造成实际完成值高于预期的具体原因，以便在未来的项目中更好地把握和预测。</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政策宣传多元化。充分利用线上线下多种渠道进行政策宣传。线上通过政府官网、社交媒体平台、民政公众号发布图文、视频等政策解读内容；线下组织宣传队伍深入社区、乡村举办宣讲会，发放宣传手册，使救助政策家喻户晓，提高了群众主动申请救助的意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精准排查机制。建立专业排查队伍，制定详细排查流程。工作人员深入社区、乡村，对困难群众进行全面摸底。运用信息化手段，整合民政、公安、人社等多部门数据，精准识别困难对象，确保符合条件的群众一个不漏地被纳入救助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部门协同合作。加强与财政、医疗、教育、乡村振兴等多部门协同。在资金保障上，财政部门足额安排救助资金；医疗部门为困难群众提供医疗救助与便捷就医通道；教育部门落实教育资助政策；乡村振兴部门协助精准识别脱贫不稳定户等，形成社会救助合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救助对象动态管理难。部分困难群众家庭经济状况变化难以及时掌握。即便已建立精准排查机制，部分困难群众家庭经济状况变化难以及时掌握。困难群众自主申报意识淡薄，大多不会主动上报家庭经济状况的改变。同时，当前的信息收集渠道主要依赖基层工作人员定期走访和部门数据比对，在两次走访或数据更新间隔期间，群众家庭经济状况若发生变化，民政部门难以及时察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社会力量参与不足。社会救助工作主要以政府主导，社会组织、企业、志愿者等社会力量参与程度不高。一方面是缺乏完善的社会力量参与激励机制，对参与社会救助的主体缺乏政策优惠、荣誉表彰等；另一方面，社会救助项目与社会力量对接平台不完善，双方信息不对称，阻碍了合作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基层民政工作力量薄弱。基层民政工作人员承担大量救助业务，人员配备不足，工作任务繁重。同时，部分工作人员业务能力有待提升，对新政策、新流程理解不够深入，影响了救助工作效率与质量。这主要是由于基层民政部门编制有限，难以补充足够专业人员，且培训体系不完善，培训机会较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优化救助对象动态管理机制。在原有定期走访基础上，细化核查周期，对低保、特困等重点救助对象加大核查频率。此外，成立专门的抽查小组，定期按照一定比例对救助对象进行随机抽查，重点关注家庭经济状况可能发生较大变化的群体，及时发现并调整救助情况。同时，通过社区公告、媒体报道、上门宣讲等多种方式，加大对救助对象主动申报义务的宣传力度。制作通俗易懂的宣传资料，详细说明家庭经济状况变化申报的重要性、流程及未申报的后果。同时，设立举报奖励机制，鼓励群众对隐瞒家庭经济变化的行为进行监督举报，对核实的举报给予一定奖励，营造良好的监督氛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完善激励机制。联合财政、税务等部门，制定针对社会力量参与社会救助的优惠政策。对参与救助的企业，按照捐赠额度给予一定比例的税收减免；对社会组织，在项目申报、资金扶持等方面给予优先考虑；对表现突出的志愿者，颁发荣誉证书，并在就业、升学等方面提供一定的政策倾斜。同时，定期评选 “社会救助爱心企业”“社会救助优秀志愿者”等，通过媒体广泛宣传，提高社会力量参与的积极性与荣誉感。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增加人员编制与合理调配。积极与编制部门沟通协调，根据基层民政工作实际需求，合理增加人员编制。优先招聘社会学、社会工作、社会保障等相关专业的高校毕业生，充实基层民政工作队伍。同时，对现有人员进行合理调配，根据工作人员的专业特长和工作能力，优化岗位设置，明确职责分工，提高工作效率。制定系统的基层民政工作人员培训计划，定期组织业务培训。培训内容涵盖最新的社会救助政策法规、信息化办公技能、沟通协调技巧等方面。采用线上线下相结合的培训方式，线上通过网络课程、直播讲座等形式，方便工作人员随时学习；线下邀请专家进行集中授课、案例分析和实地演练，增强培训的实效性。</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建议强化数据分析应用。在实时动态监测平台基础上，引入大数据分析模型，对收集到的困难群众家庭经济数据进行深度挖掘。通过分析家庭消费模式、收入波动趋势等，提前预判家庭经济状况变化风险，为精准调整救助策略提供数据支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建议建立和完善跨区域信息联动机制。鉴于人口流动频繁，与周边县市及劳务输出集中地区建立社会救助信息共享与联动网络。当救助对象跨区域流动时，及时共享其救助档案和家庭经济状况信息，确保救助服务无缝对接。同时，共同制定跨区域救助协同工作流程，明确各方责任，保障流动困难群众的权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建议设立家庭经济状况变化提醒服务。借助短信、APP推送等方式，定期向救助对象发送家庭经济状况变化申报提醒信息。在重要政策调整或核查时间节点，加大提醒频率。同时，提供一对一的申报指导服务，通过电话、视频等方式，帮助救助对象完成申报流程，解决申报过程中的问题，进一步提高主动申报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建议开展社会救助志愿服务项目孵化。设立社会救助志愿服务项目孵化基地，为有意愿开展救助服务的志愿者团队提供项目策划、组织管理、资源对接等方面的培训与指导。对具有创新性和可行性的项目，给予启动资金支持和场地保障，帮助其成长为成熟的社会救助志愿服务项目，丰富社会救助服务供给。</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