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岳普湖县民政局2024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4473659B">
      <w:r>
        <w:br w:type="page"/>
      </w:r>
    </w:p>
    <w:p w14:paraId="7B63CCC3">
      <w:pPr>
        <w:spacing w:line="640" w:lineRule="exact"/>
        <w:jc w:val="center"/>
        <w:outlineLvl w:val="1"/>
      </w:pPr>
      <w:r>
        <w:rPr>
          <w:rFonts w:ascii="黑体" w:hAnsi="黑体" w:eastAsia="黑体"/>
          <w:sz w:val="32"/>
        </w:rPr>
        <w:t>第一部分 单位概况</w:t>
      </w:r>
    </w:p>
    <w:p w14:paraId="45FDF3FD">
      <w:pPr>
        <w:spacing w:line="640" w:lineRule="exact"/>
        <w:ind w:firstLine="640"/>
        <w:jc w:val="both"/>
        <w:outlineLvl w:val="2"/>
      </w:pPr>
      <w:r>
        <w:rPr>
          <w:rFonts w:ascii="黑体" w:hAnsi="黑体" w:eastAsia="黑体"/>
          <w:sz w:val="32"/>
        </w:rPr>
        <w:t>一、主要职能</w:t>
      </w:r>
    </w:p>
    <w:p w14:paraId="42F64FE6">
      <w:pPr>
        <w:spacing w:line="580" w:lineRule="exact"/>
        <w:ind w:firstLine="640"/>
        <w:jc w:val="both"/>
      </w:pPr>
      <w:r>
        <w:rPr>
          <w:rFonts w:ascii="仿宋_GB2312" w:hAnsi="仿宋_GB2312" w:eastAsia="仿宋_GB2312"/>
          <w:sz w:val="32"/>
        </w:rPr>
        <w:t>（1）负责贯彻执行国家、自治区、地区、县关于民政工作的法律、法规、规章、政策；拟订民政事业发展规划并组织实施。</w:t>
      </w:r>
    </w:p>
    <w:p w14:paraId="2886B507">
      <w:pPr>
        <w:spacing w:line="580" w:lineRule="exact"/>
        <w:ind w:firstLine="640"/>
        <w:jc w:val="both"/>
      </w:pPr>
      <w:r>
        <w:rPr>
          <w:rFonts w:ascii="仿宋_GB2312" w:hAnsi="仿宋_GB2312" w:eastAsia="仿宋_GB2312"/>
          <w:sz w:val="32"/>
        </w:rPr>
        <w:t>（2）负责指导城乡居民最低生活保障、特困人员救助供养、临时救助。</w:t>
      </w:r>
    </w:p>
    <w:p w14:paraId="19AC755D">
      <w:pPr>
        <w:spacing w:line="580" w:lineRule="exact"/>
        <w:ind w:firstLine="640"/>
        <w:jc w:val="both"/>
      </w:pPr>
      <w:r>
        <w:rPr>
          <w:rFonts w:ascii="仿宋_GB2312" w:hAnsi="仿宋_GB2312" w:eastAsia="仿宋_GB2312"/>
          <w:sz w:val="32"/>
        </w:rPr>
        <w:t>（3）承担全县社会团体、社会服务机构登记管理、监督责任，承担职责范围内的党建责任。</w:t>
      </w:r>
    </w:p>
    <w:p w14:paraId="3091E1D4">
      <w:pPr>
        <w:spacing w:line="580" w:lineRule="exact"/>
        <w:ind w:firstLine="640"/>
        <w:jc w:val="both"/>
      </w:pPr>
      <w:r>
        <w:rPr>
          <w:rFonts w:ascii="仿宋_GB2312" w:hAnsi="仿宋_GB2312" w:eastAsia="仿宋_GB2312"/>
          <w:sz w:val="32"/>
        </w:rPr>
        <w:t>（4）指导加强和完善城乡基层政权及社区治理，推动基层民主政治建设；指导城乡社区服务体系建设。</w:t>
      </w:r>
    </w:p>
    <w:p w14:paraId="19C26B0A">
      <w:pPr>
        <w:spacing w:line="580" w:lineRule="exact"/>
        <w:ind w:firstLine="640"/>
        <w:jc w:val="both"/>
      </w:pPr>
      <w:r>
        <w:rPr>
          <w:rFonts w:ascii="仿宋_GB2312" w:hAnsi="仿宋_GB2312" w:eastAsia="仿宋_GB2312"/>
          <w:sz w:val="32"/>
        </w:rPr>
        <w:t>（5）负责指导村级以上行政区划调整、行政区域界线勘定和变更、地名命名、更名申报审核工作。</w:t>
      </w:r>
    </w:p>
    <w:p w14:paraId="04041638">
      <w:pPr>
        <w:spacing w:line="580" w:lineRule="exact"/>
        <w:ind w:firstLine="640"/>
        <w:jc w:val="both"/>
      </w:pPr>
      <w:r>
        <w:rPr>
          <w:rFonts w:ascii="仿宋_GB2312" w:hAnsi="仿宋_GB2312" w:eastAsia="仿宋_GB2312"/>
          <w:sz w:val="32"/>
        </w:rPr>
        <w:t>（6）指导婚姻登记、殡葬服务机构管理，推进婚俗和殡葬改革。</w:t>
      </w:r>
    </w:p>
    <w:p w14:paraId="0B9A4626">
      <w:pPr>
        <w:spacing w:line="580" w:lineRule="exact"/>
        <w:ind w:firstLine="640"/>
        <w:jc w:val="both"/>
      </w:pPr>
      <w:r>
        <w:rPr>
          <w:rFonts w:ascii="仿宋_GB2312" w:hAnsi="仿宋_GB2312" w:eastAsia="仿宋_GB2312"/>
          <w:sz w:val="32"/>
        </w:rPr>
        <w:t>（7）负责贯彻落实老年人福利和养老服务业发展规划，指导养老机构和特困人员救助供养机构建设和管理，推进社会养老服务体系建设。</w:t>
      </w:r>
    </w:p>
    <w:p w14:paraId="24CA34DE">
      <w:pPr>
        <w:spacing w:line="580" w:lineRule="exact"/>
        <w:ind w:firstLine="640"/>
        <w:jc w:val="both"/>
      </w:pPr>
      <w:r>
        <w:rPr>
          <w:rFonts w:ascii="仿宋_GB2312" w:hAnsi="仿宋_GB2312" w:eastAsia="仿宋_GB2312"/>
          <w:sz w:val="32"/>
        </w:rPr>
        <w:t>（8）负责儿童福利、儿童收养和儿童保护工作；健全农村留守儿童关爱体系和困境儿童保障制度；指导儿童福利收养登记、未成年人保护机构管理。</w:t>
      </w:r>
    </w:p>
    <w:p w14:paraId="1DC53D1B">
      <w:pPr>
        <w:spacing w:line="580" w:lineRule="exact"/>
        <w:ind w:firstLine="640"/>
        <w:jc w:val="both"/>
      </w:pPr>
      <w:r>
        <w:rPr>
          <w:rFonts w:ascii="仿宋_GB2312" w:hAnsi="仿宋_GB2312" w:eastAsia="仿宋_GB2312"/>
          <w:sz w:val="32"/>
        </w:rPr>
        <w:t>（9）负责生活无着的流浪、乞讨人员救助管理工作；开展救助管理和机构建设工作。</w:t>
      </w:r>
    </w:p>
    <w:p w14:paraId="0EF3AF40">
      <w:pPr>
        <w:spacing w:line="580" w:lineRule="exact"/>
        <w:ind w:firstLine="640"/>
        <w:jc w:val="both"/>
      </w:pPr>
      <w:r>
        <w:rPr>
          <w:rFonts w:ascii="仿宋_GB2312" w:hAnsi="仿宋_GB2312" w:eastAsia="仿宋_GB2312"/>
          <w:sz w:val="32"/>
        </w:rPr>
        <w:t>（10）促进慈善事业发展；指导社会捐助，监管慈善行为。</w:t>
      </w:r>
    </w:p>
    <w:p w14:paraId="28376099">
      <w:pPr>
        <w:spacing w:line="580" w:lineRule="exact"/>
        <w:ind w:firstLine="640"/>
        <w:jc w:val="both"/>
      </w:pPr>
      <w:r>
        <w:rPr>
          <w:rFonts w:ascii="仿宋_GB2312" w:hAnsi="仿宋_GB2312" w:eastAsia="仿宋_GB2312"/>
          <w:sz w:val="32"/>
        </w:rPr>
        <w:t>（11）指导残障福利和康复辅助器具相关工作。</w:t>
      </w:r>
    </w:p>
    <w:p w14:paraId="589AA734">
      <w:pPr>
        <w:spacing w:line="580" w:lineRule="exact"/>
        <w:ind w:firstLine="640"/>
        <w:jc w:val="both"/>
      </w:pPr>
      <w:r>
        <w:rPr>
          <w:rFonts w:ascii="仿宋_GB2312" w:hAnsi="仿宋_GB2312" w:eastAsia="仿宋_GB2312"/>
          <w:sz w:val="32"/>
        </w:rPr>
        <w:t>（12）负责贯彻落实社会工作发展规划，会同有关部门指导社会工作人才和志愿者队伍建设。</w:t>
      </w:r>
    </w:p>
    <w:p w14:paraId="3949DA5E">
      <w:pPr>
        <w:spacing w:line="580" w:lineRule="exact"/>
        <w:ind w:firstLine="640"/>
        <w:jc w:val="both"/>
      </w:pPr>
      <w:r>
        <w:rPr>
          <w:rFonts w:ascii="仿宋_GB2312" w:hAnsi="仿宋_GB2312" w:eastAsia="仿宋_GB2312"/>
          <w:sz w:val="32"/>
        </w:rPr>
        <w:t>（13）完成县委、县人民政府交办的其他任务。</w:t>
      </w:r>
    </w:p>
    <w:p w14:paraId="71FB9B51">
      <w:pPr>
        <w:spacing w:line="640" w:lineRule="exact"/>
        <w:ind w:firstLine="640"/>
        <w:jc w:val="both"/>
        <w:outlineLvl w:val="2"/>
      </w:pPr>
      <w:r>
        <w:rPr>
          <w:rFonts w:ascii="黑体" w:hAnsi="黑体" w:eastAsia="黑体"/>
          <w:sz w:val="32"/>
        </w:rPr>
        <w:t>二、机构设置及人员情况</w:t>
      </w:r>
    </w:p>
    <w:p w14:paraId="19ED6A7E">
      <w:pPr>
        <w:spacing w:line="580" w:lineRule="exact"/>
        <w:ind w:firstLine="640"/>
        <w:jc w:val="both"/>
      </w:pPr>
      <w:r>
        <w:rPr>
          <w:rFonts w:ascii="仿宋_GB2312" w:hAnsi="仿宋_GB2312" w:eastAsia="仿宋_GB2312"/>
          <w:sz w:val="32"/>
        </w:rPr>
        <w:t>岳普湖县民政局2024年度，实有人数38人，其中：在职人员24人，减少1人；离休人员0人，增加0人；退休人员14人,增加2人。</w:t>
      </w:r>
    </w:p>
    <w:p w14:paraId="781E8125">
      <w:pPr>
        <w:spacing w:line="580" w:lineRule="exact"/>
        <w:ind w:firstLine="640"/>
        <w:jc w:val="both"/>
      </w:pPr>
      <w:r>
        <w:rPr>
          <w:rFonts w:ascii="仿宋_GB2312" w:hAnsi="仿宋_GB2312" w:eastAsia="仿宋_GB2312"/>
          <w:sz w:val="32"/>
        </w:rPr>
        <w:t>岳普湖县民政局无下属预算单位，下设11个科室，分别是：最低生活保障中心、民政服务中心、办公室、中心敬老院、色也克乡敬老院、也克先拜巴扎镇敬老院、阿其克乡敬老院、艾西曼镇敬老院、铁热木乡敬老院、巴依阿瓦提乡敬老院、阿洪鲁库木乡敬老院。</w:t>
      </w:r>
    </w:p>
    <w:p w14:paraId="68FD5EB9">
      <w:r>
        <w:br w:type="page"/>
      </w:r>
    </w:p>
    <w:p w14:paraId="7233377E">
      <w:pPr>
        <w:spacing w:line="240" w:lineRule="auto"/>
        <w:jc w:val="center"/>
        <w:outlineLvl w:val="1"/>
      </w:pPr>
      <w:r>
        <w:rPr>
          <w:rFonts w:ascii="黑体" w:hAnsi="黑体" w:eastAsia="黑体"/>
          <w:sz w:val="32"/>
        </w:rPr>
        <w:t>第二部分 部门决算情况说明</w:t>
      </w:r>
    </w:p>
    <w:p w14:paraId="774E52CA">
      <w:pPr>
        <w:spacing w:line="640" w:lineRule="exact"/>
        <w:ind w:firstLine="640"/>
        <w:jc w:val="both"/>
        <w:outlineLvl w:val="2"/>
      </w:pPr>
      <w:r>
        <w:rPr>
          <w:rFonts w:ascii="黑体" w:hAnsi="黑体" w:eastAsia="黑体"/>
          <w:sz w:val="32"/>
        </w:rPr>
        <w:t>一、收入支出决算总体情况说明</w:t>
      </w:r>
    </w:p>
    <w:p w14:paraId="68357810">
      <w:pPr>
        <w:spacing w:line="580" w:lineRule="exact"/>
        <w:ind w:firstLine="640"/>
        <w:jc w:val="both"/>
      </w:pPr>
      <w:r>
        <w:rPr>
          <w:rFonts w:ascii="仿宋_GB2312" w:hAnsi="仿宋_GB2312" w:eastAsia="仿宋_GB2312"/>
          <w:b/>
          <w:sz w:val="32"/>
        </w:rPr>
        <w:t>2024年度收入总计20,124.87万元，</w:t>
      </w:r>
      <w:r>
        <w:rPr>
          <w:rFonts w:ascii="仿宋_GB2312" w:hAnsi="仿宋_GB2312" w:eastAsia="仿宋_GB2312"/>
          <w:b w:val="0"/>
          <w:sz w:val="32"/>
        </w:rPr>
        <w:t>其中：本年收入合计19,736.22万元，使用非财政拨款结余（含专用结余）0.00万元，年初结转和结余388.65万元。</w:t>
      </w:r>
    </w:p>
    <w:p w14:paraId="0A7B2B9B">
      <w:pPr>
        <w:spacing w:line="580" w:lineRule="exact"/>
        <w:ind w:firstLine="640"/>
        <w:jc w:val="both"/>
      </w:pPr>
      <w:r>
        <w:rPr>
          <w:rFonts w:ascii="仿宋_GB2312" w:hAnsi="仿宋_GB2312" w:eastAsia="仿宋_GB2312"/>
          <w:b/>
          <w:sz w:val="32"/>
        </w:rPr>
        <w:t>2024年度支出总计20,124.87万元，</w:t>
      </w:r>
      <w:r>
        <w:rPr>
          <w:rFonts w:ascii="仿宋_GB2312" w:hAnsi="仿宋_GB2312" w:eastAsia="仿宋_GB2312"/>
          <w:b w:val="0"/>
          <w:sz w:val="32"/>
        </w:rPr>
        <w:t>其中：本年支出合计19,736.22万元，结余分配0.00万元，年末结转和结余388.65万元。</w:t>
      </w:r>
    </w:p>
    <w:p w14:paraId="7DF33257">
      <w:pPr>
        <w:spacing w:line="580" w:lineRule="exact"/>
        <w:ind w:firstLine="640"/>
        <w:jc w:val="both"/>
      </w:pPr>
      <w:r>
        <w:rPr>
          <w:rFonts w:ascii="仿宋_GB2312" w:hAnsi="仿宋_GB2312" w:eastAsia="仿宋_GB2312"/>
          <w:b w:val="0"/>
          <w:sz w:val="32"/>
        </w:rPr>
        <w:t>收入支出总体与上年相比，增加101.91万元，增长0.51%，主要原因是：本年增加岳普湖县库木萨热依路社区日间照料中心建设、岳普湖县第一殡仪馆提升改造和岳普湖县文化路社区等3个社区日间照料中心消防改造提升等项目经费。</w:t>
      </w:r>
    </w:p>
    <w:p w14:paraId="434D2822">
      <w:pPr>
        <w:spacing w:line="640" w:lineRule="exact"/>
        <w:ind w:firstLine="640"/>
        <w:jc w:val="both"/>
        <w:outlineLvl w:val="2"/>
      </w:pPr>
      <w:r>
        <w:rPr>
          <w:rFonts w:ascii="黑体" w:hAnsi="黑体" w:eastAsia="黑体"/>
          <w:sz w:val="32"/>
        </w:rPr>
        <w:t>二、收入决算情况说明</w:t>
      </w:r>
    </w:p>
    <w:p w14:paraId="5E39D216">
      <w:pPr>
        <w:spacing w:line="580" w:lineRule="exact"/>
        <w:ind w:firstLine="640"/>
        <w:jc w:val="both"/>
      </w:pPr>
      <w:r>
        <w:rPr>
          <w:rFonts w:ascii="仿宋_GB2312" w:hAnsi="仿宋_GB2312" w:eastAsia="仿宋_GB2312"/>
          <w:b/>
          <w:sz w:val="32"/>
        </w:rPr>
        <w:t>本年收入19,736.22万元，</w:t>
      </w:r>
      <w:r>
        <w:rPr>
          <w:rFonts w:ascii="仿宋_GB2312" w:hAnsi="仿宋_GB2312" w:eastAsia="仿宋_GB2312"/>
          <w:b w:val="0"/>
          <w:sz w:val="32"/>
        </w:rPr>
        <w:t>其中：财政拨款收入19,714.73万元，占99.89%；上级补助收入0.00万元，占0.00%；事业收入0.00万元，占0.00%；经营收入0.00万元，占0.00%；附属单位上缴收入0.00万元，占0.00%；其他收入21.49万元，占0.11%。</w:t>
      </w:r>
    </w:p>
    <w:p w14:paraId="54E3F4D3">
      <w:pPr>
        <w:spacing w:line="640" w:lineRule="exact"/>
        <w:ind w:firstLine="640"/>
        <w:jc w:val="both"/>
        <w:outlineLvl w:val="2"/>
      </w:pPr>
      <w:r>
        <w:rPr>
          <w:rFonts w:ascii="黑体" w:hAnsi="黑体" w:eastAsia="黑体"/>
          <w:sz w:val="32"/>
        </w:rPr>
        <w:t>三、支出决算情况说明</w:t>
      </w:r>
    </w:p>
    <w:p w14:paraId="45B888EC">
      <w:pPr>
        <w:spacing w:line="580" w:lineRule="exact"/>
        <w:ind w:firstLine="640"/>
        <w:jc w:val="both"/>
      </w:pPr>
      <w:r>
        <w:rPr>
          <w:rFonts w:ascii="仿宋_GB2312" w:hAnsi="仿宋_GB2312" w:eastAsia="仿宋_GB2312"/>
          <w:b/>
          <w:sz w:val="32"/>
        </w:rPr>
        <w:t>本年支出19,736.22万元，</w:t>
      </w:r>
      <w:r>
        <w:rPr>
          <w:rFonts w:ascii="仿宋_GB2312" w:hAnsi="仿宋_GB2312" w:eastAsia="仿宋_GB2312"/>
          <w:b w:val="0"/>
          <w:sz w:val="32"/>
        </w:rPr>
        <w:t>其中：基本支出461.27万元，占2.34%；项目支出19,274.94万元，占97.66%；上缴上级支出0.00万元，占0.00%；经营支出0.00万元，占0.00%；对附属单位补助支出0.00万元，占0.00%。</w:t>
      </w:r>
    </w:p>
    <w:p w14:paraId="41FE72EF">
      <w:pPr>
        <w:spacing w:line="640" w:lineRule="exact"/>
        <w:ind w:firstLine="640"/>
        <w:jc w:val="both"/>
        <w:outlineLvl w:val="2"/>
      </w:pPr>
      <w:r>
        <w:rPr>
          <w:rFonts w:ascii="黑体" w:hAnsi="黑体" w:eastAsia="黑体"/>
          <w:sz w:val="32"/>
        </w:rPr>
        <w:t>四、财政拨款收入支出决算总体情况说明</w:t>
      </w:r>
    </w:p>
    <w:p w14:paraId="442AF7CE">
      <w:pPr>
        <w:spacing w:line="580" w:lineRule="exact"/>
        <w:ind w:firstLine="640"/>
        <w:jc w:val="both"/>
      </w:pPr>
      <w:r>
        <w:rPr>
          <w:rFonts w:ascii="仿宋_GB2312" w:hAnsi="仿宋_GB2312" w:eastAsia="仿宋_GB2312"/>
          <w:b/>
          <w:sz w:val="32"/>
        </w:rPr>
        <w:t>2024年度财政拨款收入总计20,103.38万元，</w:t>
      </w:r>
      <w:r>
        <w:rPr>
          <w:rFonts w:ascii="仿宋_GB2312" w:hAnsi="仿宋_GB2312" w:eastAsia="仿宋_GB2312"/>
          <w:b w:val="0"/>
          <w:sz w:val="32"/>
        </w:rPr>
        <w:t>其中：年初财政拨款结转和结余388.65万元，本年财政拨款收入19,714.73万元。</w:t>
      </w:r>
      <w:r>
        <w:rPr>
          <w:rFonts w:ascii="仿宋_GB2312" w:hAnsi="仿宋_GB2312" w:eastAsia="仿宋_GB2312"/>
          <w:b/>
          <w:sz w:val="32"/>
        </w:rPr>
        <w:t>财政拨款支出总计20,103.38万元，</w:t>
      </w:r>
      <w:r>
        <w:rPr>
          <w:rFonts w:ascii="仿宋_GB2312" w:hAnsi="仿宋_GB2312" w:eastAsia="仿宋_GB2312"/>
          <w:b w:val="0"/>
          <w:sz w:val="32"/>
        </w:rPr>
        <w:t>其中：年末财政拨款结转和结余388.65万元，本年财政拨款支出19,714.73万元。</w:t>
      </w:r>
    </w:p>
    <w:p w14:paraId="5A2AD051">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增加250.64万元，增长1.26%，主要原因是：本年增加岳普湖县库木萨热依路社区日间照料中心建设、岳普湖县第一殡仪馆提升改造和岳普湖县文化路社区等3个社区日间照料中心消防改造提升等项目经费。</w:t>
      </w:r>
      <w:r>
        <w:rPr>
          <w:rFonts w:ascii="仿宋_GB2312" w:hAnsi="仿宋_GB2312" w:eastAsia="仿宋_GB2312"/>
          <w:b/>
          <w:sz w:val="32"/>
        </w:rPr>
        <w:t>与年初预算相比，</w:t>
      </w:r>
      <w:r>
        <w:rPr>
          <w:rFonts w:ascii="仿宋_GB2312" w:hAnsi="仿宋_GB2312" w:eastAsia="仿宋_GB2312"/>
          <w:b w:val="0"/>
          <w:sz w:val="32"/>
        </w:rPr>
        <w:t>年初预算数15,326.82万元，决算数20,103.38万元，预决算差异率31.16%，主要原因是：年中追加岳普湖县文化路社区等3个社区日间照料中心消防改造提升项目和岳普湖县第一殡仪馆提升改造等项目，导致预决算存在差异。</w:t>
      </w:r>
    </w:p>
    <w:p w14:paraId="46461573">
      <w:pPr>
        <w:spacing w:line="640" w:lineRule="exact"/>
        <w:ind w:firstLine="640"/>
        <w:jc w:val="both"/>
        <w:outlineLvl w:val="2"/>
      </w:pPr>
      <w:r>
        <w:rPr>
          <w:rFonts w:ascii="黑体" w:hAnsi="黑体" w:eastAsia="黑体"/>
          <w:sz w:val="32"/>
        </w:rPr>
        <w:t>五、一般公共预算财政拨款支出决算情况说明</w:t>
      </w:r>
    </w:p>
    <w:p w14:paraId="79240AD2">
      <w:pPr>
        <w:spacing w:line="640" w:lineRule="exact"/>
        <w:ind w:firstLine="640"/>
        <w:jc w:val="both"/>
        <w:outlineLvl w:val="3"/>
      </w:pPr>
      <w:r>
        <w:rPr>
          <w:rFonts w:ascii="楷体_GB2312" w:hAnsi="楷体_GB2312" w:eastAsia="楷体_GB2312"/>
          <w:b/>
          <w:sz w:val="32"/>
        </w:rPr>
        <w:t>（一）一般公共预算财政拨款支出决算总体情况</w:t>
      </w:r>
    </w:p>
    <w:p w14:paraId="7F2AC80B">
      <w:pPr>
        <w:spacing w:line="580" w:lineRule="exact"/>
        <w:ind w:firstLine="640"/>
        <w:jc w:val="both"/>
      </w:pPr>
      <w:r>
        <w:rPr>
          <w:rFonts w:ascii="仿宋_GB2312" w:hAnsi="仿宋_GB2312" w:eastAsia="仿宋_GB2312"/>
          <w:b/>
          <w:sz w:val="32"/>
        </w:rPr>
        <w:t>2024年度一般公共预算财政拨款支出18,488.23万元，</w:t>
      </w:r>
      <w:r>
        <w:rPr>
          <w:rFonts w:ascii="仿宋_GB2312" w:hAnsi="仿宋_GB2312" w:eastAsia="仿宋_GB2312"/>
          <w:b w:val="0"/>
          <w:sz w:val="32"/>
        </w:rPr>
        <w:t>占本年支出合计的93.68%。</w:t>
      </w:r>
      <w:r>
        <w:rPr>
          <w:rFonts w:ascii="仿宋_GB2312" w:hAnsi="仿宋_GB2312" w:eastAsia="仿宋_GB2312"/>
          <w:b/>
          <w:sz w:val="32"/>
        </w:rPr>
        <w:t>与上年相比，</w:t>
      </w:r>
      <w:r>
        <w:rPr>
          <w:rFonts w:ascii="仿宋_GB2312" w:hAnsi="仿宋_GB2312" w:eastAsia="仿宋_GB2312"/>
          <w:b w:val="0"/>
          <w:sz w:val="32"/>
        </w:rPr>
        <w:t>减少536.88万元，下降2.82%，主要原因是：本年减少生态养老服务体系建设项目。</w:t>
      </w:r>
      <w:r>
        <w:rPr>
          <w:rFonts w:ascii="仿宋_GB2312" w:hAnsi="仿宋_GB2312" w:eastAsia="仿宋_GB2312"/>
          <w:b/>
          <w:sz w:val="32"/>
        </w:rPr>
        <w:t>与年初预算相比,</w:t>
      </w:r>
      <w:r>
        <w:rPr>
          <w:rFonts w:ascii="仿宋_GB2312" w:hAnsi="仿宋_GB2312" w:eastAsia="仿宋_GB2312"/>
          <w:b w:val="0"/>
          <w:sz w:val="32"/>
        </w:rPr>
        <w:t>年初预算数14,445.20万元，决算数18,488.23万元，预决算差异率27.99%，主要原因是：年中追加困难群众殡葬救助项目和殡葬服务中心维修改造项目，导致预决算存在差异。</w:t>
      </w:r>
    </w:p>
    <w:p w14:paraId="558C1EE8">
      <w:pPr>
        <w:spacing w:line="640" w:lineRule="exact"/>
        <w:ind w:firstLine="640"/>
        <w:jc w:val="both"/>
        <w:outlineLvl w:val="3"/>
      </w:pPr>
      <w:r>
        <w:rPr>
          <w:rFonts w:ascii="楷体_GB2312" w:hAnsi="楷体_GB2312" w:eastAsia="楷体_GB2312"/>
          <w:b/>
          <w:sz w:val="32"/>
        </w:rPr>
        <w:t>（二）一般公共预算财政拨款支出决算结构情况</w:t>
      </w:r>
    </w:p>
    <w:p w14:paraId="5108484F">
      <w:pPr>
        <w:spacing w:line="580" w:lineRule="exact"/>
        <w:ind w:firstLine="640"/>
        <w:jc w:val="both"/>
      </w:pPr>
      <w:r>
        <w:rPr>
          <w:rFonts w:ascii="仿宋_GB2312" w:hAnsi="仿宋_GB2312" w:eastAsia="仿宋_GB2312"/>
          <w:b w:val="0"/>
          <w:sz w:val="32"/>
        </w:rPr>
        <w:t>1.社会保障和就业支出(类)18,433.68万元,占99.70%。</w:t>
      </w:r>
    </w:p>
    <w:p w14:paraId="43DFB0F1">
      <w:pPr>
        <w:spacing w:line="580" w:lineRule="exact"/>
        <w:ind w:firstLine="640"/>
        <w:jc w:val="both"/>
      </w:pPr>
      <w:r>
        <w:rPr>
          <w:rFonts w:ascii="仿宋_GB2312" w:hAnsi="仿宋_GB2312" w:eastAsia="仿宋_GB2312"/>
          <w:b w:val="0"/>
          <w:sz w:val="32"/>
        </w:rPr>
        <w:t>2.卫生健康支出(类)20.09万元,占0.11%。</w:t>
      </w:r>
    </w:p>
    <w:p w14:paraId="3F463DE9">
      <w:pPr>
        <w:spacing w:line="580" w:lineRule="exact"/>
        <w:ind w:firstLine="640"/>
        <w:jc w:val="both"/>
      </w:pPr>
      <w:r>
        <w:rPr>
          <w:rFonts w:ascii="仿宋_GB2312" w:hAnsi="仿宋_GB2312" w:eastAsia="仿宋_GB2312"/>
          <w:b w:val="0"/>
          <w:sz w:val="32"/>
        </w:rPr>
        <w:t>3.住房保障支出(类)34.47万元,占0.19%。</w:t>
      </w:r>
    </w:p>
    <w:p w14:paraId="7CFDFF40">
      <w:pPr>
        <w:spacing w:line="640" w:lineRule="exact"/>
        <w:ind w:firstLine="640"/>
        <w:jc w:val="both"/>
        <w:outlineLvl w:val="3"/>
      </w:pPr>
      <w:r>
        <w:rPr>
          <w:rFonts w:ascii="楷体_GB2312" w:hAnsi="楷体_GB2312" w:eastAsia="楷体_GB2312"/>
          <w:b/>
          <w:sz w:val="32"/>
        </w:rPr>
        <w:t>（三）一般公共预算财政拨款支出决算具体情况</w:t>
      </w:r>
    </w:p>
    <w:p w14:paraId="07BB17FE">
      <w:pPr>
        <w:spacing w:line="580" w:lineRule="exact"/>
        <w:ind w:firstLine="640"/>
        <w:jc w:val="both"/>
      </w:pPr>
      <w:r>
        <w:rPr>
          <w:rFonts w:ascii="仿宋_GB2312" w:hAnsi="仿宋_GB2312" w:eastAsia="仿宋_GB2312"/>
          <w:b w:val="0"/>
          <w:sz w:val="32"/>
        </w:rPr>
        <w:t>1.社会保障和就业支出(类)民政管理事务(款)行政运行(项):支出决算数为338.12万元，比上年决算减少2.46万元，下降0.72%,主要原因是：本年在职人员减少，相应人员经费较上年减少。</w:t>
      </w:r>
    </w:p>
    <w:p w14:paraId="522B59FD">
      <w:pPr>
        <w:spacing w:line="580" w:lineRule="exact"/>
        <w:ind w:firstLine="640"/>
        <w:jc w:val="both"/>
      </w:pPr>
      <w:r>
        <w:rPr>
          <w:rFonts w:ascii="仿宋_GB2312" w:hAnsi="仿宋_GB2312" w:eastAsia="仿宋_GB2312"/>
          <w:b w:val="0"/>
          <w:sz w:val="32"/>
        </w:rPr>
        <w:t>2.社会保障和就业支出(类)民政管理事务(款)一般行政管理事务(项):支出决算数为0.00万元，比上年决算减少3.24万元，下降100.00%,主要原因是：本年减少生态养老服务体系建设项目利息支出。</w:t>
      </w:r>
    </w:p>
    <w:p w14:paraId="7DFE239A">
      <w:pPr>
        <w:spacing w:line="580" w:lineRule="exact"/>
        <w:ind w:firstLine="640"/>
        <w:jc w:val="both"/>
      </w:pPr>
      <w:r>
        <w:rPr>
          <w:rFonts w:ascii="仿宋_GB2312" w:hAnsi="仿宋_GB2312" w:eastAsia="仿宋_GB2312"/>
          <w:b w:val="0"/>
          <w:sz w:val="32"/>
        </w:rPr>
        <w:t>3.社会保障和就业支出(类)民政管理事务(款)基层政权建设和社区治理(项):支出决算数为0.00万元，比上年决算减少354.70万元，下降100.00%,主要原因是：2024年科目调整，社区工作者工资福利上年在基层政权建设和社区治理科目列支，本年在主科目列支。</w:t>
      </w:r>
    </w:p>
    <w:p w14:paraId="6954235E">
      <w:pPr>
        <w:spacing w:line="580" w:lineRule="exact"/>
        <w:ind w:firstLine="640"/>
        <w:jc w:val="both"/>
      </w:pPr>
      <w:r>
        <w:rPr>
          <w:rFonts w:ascii="仿宋_GB2312" w:hAnsi="仿宋_GB2312" w:eastAsia="仿宋_GB2312"/>
          <w:b w:val="0"/>
          <w:sz w:val="32"/>
        </w:rPr>
        <w:t>4.社会保障和就业支出(类)民政管理事务(款)其他民政管理事务支出(项):支出决算数为20.04万元，比上年决算减少1,079.92万元，下降98.18%,主要原因是：本年减少生态养老服务体系建设项目。</w:t>
      </w:r>
    </w:p>
    <w:p w14:paraId="314ECD3B">
      <w:pPr>
        <w:spacing w:line="580" w:lineRule="exact"/>
        <w:ind w:firstLine="640"/>
        <w:jc w:val="both"/>
      </w:pPr>
      <w:r>
        <w:rPr>
          <w:rFonts w:ascii="仿宋_GB2312" w:hAnsi="仿宋_GB2312" w:eastAsia="仿宋_GB2312"/>
          <w:b w:val="0"/>
          <w:sz w:val="32"/>
        </w:rPr>
        <w:t>5.社会保障和就业支出(类)行政事业单位养老支出(款)行政单位离退休(项):支出决算数为17.42万元，比上年决算增加3.48万元，增长24.96%,主要原因是：本年退休人员增加，退休费支出增加。</w:t>
      </w:r>
    </w:p>
    <w:p w14:paraId="13957FF3">
      <w:pPr>
        <w:spacing w:line="580" w:lineRule="exact"/>
        <w:ind w:firstLine="640"/>
        <w:jc w:val="both"/>
      </w:pPr>
      <w:r>
        <w:rPr>
          <w:rFonts w:ascii="仿宋_GB2312" w:hAnsi="仿宋_GB2312" w:eastAsia="仿宋_GB2312"/>
          <w:b w:val="0"/>
          <w:sz w:val="32"/>
        </w:rPr>
        <w:t>6.社会保障和就业支出(类)行政事业单位养老支出(款)机关事业单位基本养老保险缴费支出(项):支出决算数为42.55万元，比上年决算增加2.97万元，增长7.50%,主要原因是：本年在职人员</w:t>
      </w:r>
      <w:r>
        <w:rPr>
          <w:rFonts w:hint="eastAsia" w:ascii="仿宋_GB2312" w:hAnsi="仿宋_GB2312" w:eastAsia="仿宋_GB2312"/>
          <w:b w:val="0"/>
          <w:sz w:val="32"/>
          <w:lang w:val="en-US" w:eastAsia="zh-CN"/>
        </w:rPr>
        <w:t>工资调增</w:t>
      </w:r>
      <w:r>
        <w:rPr>
          <w:rFonts w:ascii="仿宋_GB2312" w:hAnsi="仿宋_GB2312" w:eastAsia="仿宋_GB2312"/>
          <w:b w:val="0"/>
          <w:sz w:val="32"/>
        </w:rPr>
        <w:t>，养老保险缴费基数上涨，相应支出增加。</w:t>
      </w:r>
    </w:p>
    <w:p w14:paraId="63517473">
      <w:pPr>
        <w:spacing w:line="580" w:lineRule="exact"/>
        <w:ind w:firstLine="640"/>
        <w:jc w:val="both"/>
      </w:pPr>
      <w:r>
        <w:rPr>
          <w:rFonts w:ascii="仿宋_GB2312" w:hAnsi="仿宋_GB2312" w:eastAsia="仿宋_GB2312"/>
          <w:b w:val="0"/>
          <w:sz w:val="32"/>
        </w:rPr>
        <w:t>7.社会保障和就业支出(类)行政事业单位养老支出(款)机关事业单位职业年金缴费支出(项):支出决算数为8.63万元，比上年决算增加3.05万元，增长54.66%,主要原因是：本年新增退休人员，职业年金缴费支出增加。</w:t>
      </w:r>
    </w:p>
    <w:p w14:paraId="768CC295">
      <w:pPr>
        <w:spacing w:line="580" w:lineRule="exact"/>
        <w:ind w:firstLine="640"/>
        <w:jc w:val="both"/>
      </w:pPr>
      <w:r>
        <w:rPr>
          <w:rFonts w:ascii="仿宋_GB2312" w:hAnsi="仿宋_GB2312" w:eastAsia="仿宋_GB2312"/>
          <w:b w:val="0"/>
          <w:sz w:val="32"/>
        </w:rPr>
        <w:t>8.社会保障和就业支出(类)社会福利(款)儿童福利(项):支出决算数为6.33万元，比上年决算增加6.33万元，增长100.00%,主要原因是：2024年新增散居孤儿生活补贴项目。</w:t>
      </w:r>
    </w:p>
    <w:p w14:paraId="53489C5E">
      <w:pPr>
        <w:spacing w:line="580" w:lineRule="exact"/>
        <w:ind w:firstLine="640"/>
        <w:jc w:val="both"/>
      </w:pPr>
      <w:r>
        <w:rPr>
          <w:rFonts w:ascii="仿宋_GB2312" w:hAnsi="仿宋_GB2312" w:eastAsia="仿宋_GB2312"/>
          <w:b w:val="0"/>
          <w:sz w:val="32"/>
        </w:rPr>
        <w:t>9.社会保障和就业支出(类)社会福利(款)老年福利(项):支出决算数为222.99万元，比上年决算增加188.76万元，增长551.45%,主要原因是：本年新增支持困难失能老年人基本养老服务救助项目经费。</w:t>
      </w:r>
    </w:p>
    <w:p w14:paraId="128AAB8B">
      <w:pPr>
        <w:spacing w:line="580" w:lineRule="exact"/>
        <w:ind w:firstLine="640"/>
        <w:jc w:val="both"/>
      </w:pPr>
      <w:r>
        <w:rPr>
          <w:rFonts w:ascii="仿宋_GB2312" w:hAnsi="仿宋_GB2312" w:eastAsia="仿宋_GB2312"/>
          <w:b w:val="0"/>
          <w:sz w:val="32"/>
        </w:rPr>
        <w:t>10.社会保障和就业支出(类)社会福利(款)殡葬(项):支出决算数为8.27万元，比上年决算增加8.27万元，增长100.00%,主要原因是：本年新增殡葬服务中心维修改造项目和困难群众殡葬救助项目。</w:t>
      </w:r>
    </w:p>
    <w:p w14:paraId="335AA410">
      <w:pPr>
        <w:spacing w:line="580" w:lineRule="exact"/>
        <w:ind w:firstLine="640"/>
        <w:jc w:val="both"/>
      </w:pPr>
      <w:r>
        <w:rPr>
          <w:rFonts w:ascii="仿宋_GB2312" w:hAnsi="仿宋_GB2312" w:eastAsia="仿宋_GB2312"/>
          <w:b w:val="0"/>
          <w:sz w:val="32"/>
        </w:rPr>
        <w:t>11.社会保障和就业支出(类)社会福利(款)养老服务(项):支出决算数为31.13万元，比上年决算减少1,052.03万元，下降97.13%,主要原因是：本年减少岳普湖县社区居家养老服务网络建设项目资金。</w:t>
      </w:r>
    </w:p>
    <w:p w14:paraId="66C4B4E2">
      <w:pPr>
        <w:spacing w:line="580" w:lineRule="exact"/>
        <w:ind w:firstLine="640"/>
        <w:jc w:val="both"/>
      </w:pPr>
      <w:r>
        <w:rPr>
          <w:rFonts w:ascii="仿宋_GB2312" w:hAnsi="仿宋_GB2312" w:eastAsia="仿宋_GB2312"/>
          <w:b w:val="0"/>
          <w:sz w:val="32"/>
        </w:rPr>
        <w:t>12.社会保障和就业支出(类)残疾人事业(款)残疾人生活和护理补贴(项):支出决算数为556.29万元，比上年决算增加44.00万元，增长8.59%,主要原因是：本年度残疾人数量增加，残疾人两项补贴项目经费增加。</w:t>
      </w:r>
    </w:p>
    <w:p w14:paraId="5BF87DD2">
      <w:pPr>
        <w:spacing w:line="580" w:lineRule="exact"/>
        <w:ind w:firstLine="640"/>
        <w:jc w:val="both"/>
      </w:pPr>
      <w:r>
        <w:rPr>
          <w:rFonts w:ascii="仿宋_GB2312" w:hAnsi="仿宋_GB2312" w:eastAsia="仿宋_GB2312"/>
          <w:b w:val="0"/>
          <w:sz w:val="32"/>
        </w:rPr>
        <w:t>13.社会保障和就业支出(类)最低生活保障(款)城市最低生活保障金支出(项):支出决算数为2,019.25万元，比上年决算增加236.32万元，增长13.25%,主要原因是：本年2024年城市低保生活补助项目资金增加。</w:t>
      </w:r>
    </w:p>
    <w:p w14:paraId="20D8F39F">
      <w:pPr>
        <w:spacing w:line="580" w:lineRule="exact"/>
        <w:ind w:firstLine="640"/>
        <w:jc w:val="both"/>
      </w:pPr>
      <w:r>
        <w:rPr>
          <w:rFonts w:ascii="仿宋_GB2312" w:hAnsi="仿宋_GB2312" w:eastAsia="仿宋_GB2312"/>
          <w:b w:val="0"/>
          <w:sz w:val="32"/>
        </w:rPr>
        <w:t>14.社会保障和就业支出(类)最低生活保障(款)农村最低生活保障金支出(项):支出决算数为13,045.22万元，比上年决算增加1,115.16万元，增长9.35%,主要原因是：本年2024年农村低保生活补助项目资金增加。</w:t>
      </w:r>
    </w:p>
    <w:p w14:paraId="0A45DED1">
      <w:pPr>
        <w:spacing w:line="580" w:lineRule="exact"/>
        <w:ind w:firstLine="640"/>
        <w:jc w:val="both"/>
      </w:pPr>
      <w:r>
        <w:rPr>
          <w:rFonts w:ascii="仿宋_GB2312" w:hAnsi="仿宋_GB2312" w:eastAsia="仿宋_GB2312"/>
          <w:b w:val="0"/>
          <w:sz w:val="32"/>
        </w:rPr>
        <w:t>15.社会保障和就业支出(类)临时救助(款)临时救助支出(项):支出决算数为1,378.94万元，比上年决算增加1,318.85万元，增长2,194.79%,主要原因是：本年2024年困难群众补助项目经费增加。</w:t>
      </w:r>
    </w:p>
    <w:p w14:paraId="25A1DAE8">
      <w:pPr>
        <w:spacing w:line="580" w:lineRule="exact"/>
        <w:ind w:firstLine="640"/>
        <w:jc w:val="both"/>
      </w:pPr>
      <w:r>
        <w:rPr>
          <w:rFonts w:ascii="仿宋_GB2312" w:hAnsi="仿宋_GB2312" w:eastAsia="仿宋_GB2312"/>
          <w:b w:val="0"/>
          <w:sz w:val="32"/>
        </w:rPr>
        <w:t>16.社会保障和就业支出(类)特困人员救助供养(款)城市特困人员救助供养支出(项):支出决算数为3.17万元，比上年决算减少37.96万元，下降92.29%,主要原因是：本年度城市特困人员减少，城市特困供养生活补助项目资金减少。</w:t>
      </w:r>
    </w:p>
    <w:p w14:paraId="52EF053A">
      <w:pPr>
        <w:spacing w:line="580" w:lineRule="exact"/>
        <w:ind w:firstLine="640"/>
        <w:jc w:val="both"/>
      </w:pPr>
      <w:r>
        <w:rPr>
          <w:rFonts w:ascii="仿宋_GB2312" w:hAnsi="仿宋_GB2312" w:eastAsia="仿宋_GB2312"/>
          <w:b w:val="0"/>
          <w:sz w:val="32"/>
        </w:rPr>
        <w:t>17.社会保障和就业支出(类)特困人员救助供养(款)农村特困人员救助供养支出(项):支出决算数为187.43万元，比上年决算减少805.47万元，下降81.12%,主要原因是：本年度农村特困救助人员减少，农村特困供养生活补助项目资金减少。</w:t>
      </w:r>
    </w:p>
    <w:p w14:paraId="58041DED">
      <w:pPr>
        <w:spacing w:line="580" w:lineRule="exact"/>
        <w:ind w:firstLine="640"/>
        <w:jc w:val="both"/>
      </w:pPr>
      <w:r>
        <w:rPr>
          <w:rFonts w:ascii="仿宋_GB2312" w:hAnsi="仿宋_GB2312" w:eastAsia="仿宋_GB2312"/>
          <w:b w:val="0"/>
          <w:sz w:val="32"/>
        </w:rPr>
        <w:t>18.社会保障和就业支出(类)其他生活救助(款)其他城市生活救助(项):支出决算数为22.40万元，比上年决算增加12.14万元，增长118.32%,主要原因是：本年度城市生活救助人员增加，困难群众发放一次性困难补助项目资金增加。</w:t>
      </w:r>
    </w:p>
    <w:p w14:paraId="49399A65">
      <w:pPr>
        <w:spacing w:line="580" w:lineRule="exact"/>
        <w:ind w:firstLine="640"/>
        <w:jc w:val="both"/>
      </w:pPr>
      <w:r>
        <w:rPr>
          <w:rFonts w:ascii="仿宋_GB2312" w:hAnsi="仿宋_GB2312" w:eastAsia="仿宋_GB2312"/>
          <w:b w:val="0"/>
          <w:sz w:val="32"/>
        </w:rPr>
        <w:t>19.社会保障和就业支出(类)其他生活救助(款)其他农村生活救助(项):支出决算数为123.60万元，比上年决算增加55.53万元，增长81.58%,主要原因是：本年度农村生活补助人员增加，困难群众发放一次性困难补助项目资金增加。</w:t>
      </w:r>
    </w:p>
    <w:p w14:paraId="7E101B74">
      <w:pPr>
        <w:spacing w:line="580" w:lineRule="exact"/>
        <w:ind w:firstLine="640"/>
        <w:jc w:val="both"/>
      </w:pPr>
      <w:r>
        <w:rPr>
          <w:rFonts w:ascii="仿宋_GB2312" w:hAnsi="仿宋_GB2312" w:eastAsia="仿宋_GB2312"/>
          <w:b w:val="0"/>
          <w:sz w:val="32"/>
        </w:rPr>
        <w:t>20.社会保障和就业支出(类)其他社会保障和就业支出(款)其他社会保障和就业支出(项):支出决算数为401.91万元，比上年决算减少192.89万元，下降32.43%,主要原因是：本年未安排协理员生活补助项目支出。</w:t>
      </w:r>
    </w:p>
    <w:p w14:paraId="0E99341B">
      <w:pPr>
        <w:spacing w:line="580" w:lineRule="exact"/>
        <w:ind w:firstLine="640"/>
        <w:jc w:val="both"/>
      </w:pPr>
      <w:r>
        <w:rPr>
          <w:rFonts w:ascii="仿宋_GB2312" w:hAnsi="仿宋_GB2312" w:eastAsia="仿宋_GB2312"/>
          <w:b w:val="0"/>
          <w:sz w:val="32"/>
        </w:rPr>
        <w:t>21.卫生健康支出(类)行政事业单位医疗(款)行政单位医疗(项):支出决算数为17.04万元，比上年决算减少4.99万元，下降22.65%,主要原因是：本年在职人员减少，行政单位医疗支出较上年减少。</w:t>
      </w:r>
    </w:p>
    <w:p w14:paraId="0D56DD9C">
      <w:pPr>
        <w:spacing w:line="580" w:lineRule="exact"/>
        <w:ind w:firstLine="640"/>
        <w:jc w:val="both"/>
      </w:pPr>
      <w:r>
        <w:rPr>
          <w:rFonts w:ascii="仿宋_GB2312" w:hAnsi="仿宋_GB2312" w:eastAsia="仿宋_GB2312"/>
          <w:b w:val="0"/>
          <w:sz w:val="32"/>
        </w:rPr>
        <w:t>22.卫生健康支出(类)行政事业单位医疗(款)公务员医疗补助(项):支出决算数为3.05万元，比上年决算减少1.11万元，下降26.68%,主要原因是：本年在职人员减少，公务员医疗补助较上年减少。</w:t>
      </w:r>
    </w:p>
    <w:p w14:paraId="2CB9C2FF">
      <w:pPr>
        <w:spacing w:line="580" w:lineRule="exact"/>
        <w:ind w:firstLine="640"/>
        <w:jc w:val="both"/>
      </w:pPr>
      <w:r>
        <w:rPr>
          <w:rFonts w:ascii="仿宋_GB2312" w:hAnsi="仿宋_GB2312" w:eastAsia="仿宋_GB2312"/>
          <w:b w:val="0"/>
          <w:sz w:val="32"/>
        </w:rPr>
        <w:t>23.住房保障支出(类)住房改革支出(款)住房公积金(项):支出决算数为34.47万元，比上年决算增加3.06万元，增长9.74%,主要原因是：本年在职人员</w:t>
      </w:r>
      <w:r>
        <w:rPr>
          <w:rFonts w:hint="eastAsia" w:ascii="仿宋_GB2312" w:hAnsi="仿宋_GB2312" w:eastAsia="仿宋_GB2312"/>
          <w:b w:val="0"/>
          <w:sz w:val="32"/>
          <w:lang w:val="en-US" w:eastAsia="zh-CN"/>
        </w:rPr>
        <w:t>工资调增</w:t>
      </w:r>
      <w:r>
        <w:rPr>
          <w:rFonts w:ascii="仿宋_GB2312" w:hAnsi="仿宋_GB2312" w:eastAsia="仿宋_GB2312"/>
          <w:b w:val="0"/>
          <w:sz w:val="32"/>
        </w:rPr>
        <w:t>，住房公积金缴费基数上涨，相应经费增加。</w:t>
      </w:r>
    </w:p>
    <w:p w14:paraId="6E2D76C4">
      <w:pPr>
        <w:spacing w:line="640" w:lineRule="exact"/>
        <w:ind w:firstLine="640"/>
        <w:jc w:val="both"/>
        <w:outlineLvl w:val="2"/>
      </w:pPr>
      <w:r>
        <w:rPr>
          <w:rFonts w:ascii="黑体" w:hAnsi="黑体" w:eastAsia="黑体"/>
          <w:sz w:val="32"/>
        </w:rPr>
        <w:t>六、一般公共预算财政拨款基本支出决算情况说明</w:t>
      </w:r>
    </w:p>
    <w:p w14:paraId="1DFB5CD9">
      <w:pPr>
        <w:spacing w:line="580" w:lineRule="exact"/>
        <w:ind w:firstLine="640"/>
        <w:jc w:val="both"/>
      </w:pPr>
      <w:r>
        <w:rPr>
          <w:rFonts w:ascii="仿宋_GB2312" w:hAnsi="仿宋_GB2312" w:eastAsia="仿宋_GB2312"/>
          <w:b w:val="0"/>
          <w:sz w:val="32"/>
        </w:rPr>
        <w:t>2024年度一般公共预算财政拨款基本支出461.27万元，其中：</w:t>
      </w:r>
      <w:r>
        <w:rPr>
          <w:rFonts w:ascii="仿宋_GB2312" w:hAnsi="仿宋_GB2312" w:eastAsia="仿宋_GB2312"/>
          <w:b/>
          <w:sz w:val="32"/>
        </w:rPr>
        <w:t>人员经费445.24万元，</w:t>
      </w:r>
      <w:r>
        <w:rPr>
          <w:rFonts w:ascii="仿宋_GB2312" w:hAnsi="仿宋_GB2312" w:eastAsia="仿宋_GB2312"/>
          <w:b w:val="0"/>
          <w:sz w:val="32"/>
        </w:rPr>
        <w:t>包括：基本工资、津贴补贴、奖金、绩效工资、机关事业单位基本养老保险缴费、职业年金缴费、职工基本医疗保险缴费、公务员医疗补助缴费、其他社会保障缴费、住房公积金、其他工资福利支出、退休费、生活补助。</w:t>
      </w:r>
    </w:p>
    <w:p w14:paraId="1FF4799C">
      <w:pPr>
        <w:spacing w:line="580" w:lineRule="exact"/>
        <w:ind w:firstLine="640"/>
        <w:jc w:val="both"/>
      </w:pPr>
      <w:r>
        <w:rPr>
          <w:rFonts w:ascii="仿宋_GB2312" w:hAnsi="仿宋_GB2312" w:eastAsia="仿宋_GB2312"/>
          <w:b/>
          <w:sz w:val="32"/>
        </w:rPr>
        <w:t>公用经费16.03万元，</w:t>
      </w:r>
      <w:r>
        <w:rPr>
          <w:rFonts w:ascii="仿宋_GB2312" w:hAnsi="仿宋_GB2312" w:eastAsia="仿宋_GB2312"/>
          <w:b w:val="0"/>
          <w:sz w:val="32"/>
        </w:rPr>
        <w:t>包括：办公费、水费、电费、邮电费、取暖费、公务用车运行维护费。</w:t>
      </w:r>
    </w:p>
    <w:p w14:paraId="1E6DCADD">
      <w:pPr>
        <w:spacing w:line="640" w:lineRule="exact"/>
        <w:ind w:firstLine="640"/>
        <w:jc w:val="both"/>
        <w:outlineLvl w:val="2"/>
      </w:pPr>
      <w:r>
        <w:rPr>
          <w:rFonts w:ascii="黑体" w:hAnsi="黑体" w:eastAsia="黑体"/>
          <w:sz w:val="32"/>
        </w:rPr>
        <w:t>七、政府性基金预算财政拨款收入支出决算情况说明</w:t>
      </w:r>
    </w:p>
    <w:p w14:paraId="32841DEF">
      <w:pPr>
        <w:spacing w:line="580" w:lineRule="exact"/>
        <w:ind w:firstLine="640"/>
        <w:jc w:val="both"/>
      </w:pPr>
      <w:r>
        <w:rPr>
          <w:rFonts w:ascii="仿宋_GB2312" w:hAnsi="仿宋_GB2312" w:eastAsia="仿宋_GB2312"/>
          <w:b/>
          <w:sz w:val="32"/>
        </w:rPr>
        <w:t>2024年度政府性基金预算财政拨款收入总计1,303.26万元，</w:t>
      </w:r>
      <w:r>
        <w:rPr>
          <w:rFonts w:ascii="仿宋_GB2312" w:hAnsi="仿宋_GB2312" w:eastAsia="仿宋_GB2312"/>
          <w:b w:val="0"/>
          <w:sz w:val="32"/>
        </w:rPr>
        <w:t>其中：年初结转和结余76.77万元，本年收入1,226.49万元。</w:t>
      </w:r>
      <w:r>
        <w:rPr>
          <w:rFonts w:ascii="仿宋_GB2312" w:hAnsi="仿宋_GB2312" w:eastAsia="仿宋_GB2312"/>
          <w:b/>
          <w:sz w:val="32"/>
        </w:rPr>
        <w:t>政府性基金预算财政拨款支出总计1,303.26万元，</w:t>
      </w:r>
      <w:r>
        <w:rPr>
          <w:rFonts w:ascii="仿宋_GB2312" w:hAnsi="仿宋_GB2312" w:eastAsia="仿宋_GB2312"/>
          <w:b w:val="0"/>
          <w:sz w:val="32"/>
        </w:rPr>
        <w:t>其中：年末结转和结余76.77万元，本年支出1,226.49万元。</w:t>
      </w:r>
    </w:p>
    <w:p w14:paraId="29379CA9">
      <w:pPr>
        <w:spacing w:line="580" w:lineRule="exact"/>
        <w:ind w:firstLine="640"/>
        <w:jc w:val="both"/>
      </w:pPr>
      <w:r>
        <w:rPr>
          <w:rFonts w:ascii="仿宋_GB2312" w:hAnsi="仿宋_GB2312" w:eastAsia="仿宋_GB2312"/>
          <w:b/>
          <w:sz w:val="32"/>
        </w:rPr>
        <w:t>政府性基金预算财政拨款收入支出总体与上年相比，</w:t>
      </w:r>
      <w:r>
        <w:rPr>
          <w:rFonts w:ascii="仿宋_GB2312" w:hAnsi="仿宋_GB2312" w:eastAsia="仿宋_GB2312"/>
          <w:b w:val="0"/>
          <w:sz w:val="32"/>
        </w:rPr>
        <w:t>增加787.51万元，增长152.69%，主要原因是：本年增加岳普湖县库木萨热依路社区日间照料中心建设项目、2024年购买儿童护理服务项目、岳普湖县第一殡仪馆提升改造项目和岳普湖县文化路社区等3个社区日间照料中心消防改造提升等项目经费。</w:t>
      </w:r>
      <w:r>
        <w:rPr>
          <w:rFonts w:ascii="仿宋_GB2312" w:hAnsi="仿宋_GB2312" w:eastAsia="仿宋_GB2312"/>
          <w:b/>
          <w:sz w:val="32"/>
        </w:rPr>
        <w:t>与年初预算相比，</w:t>
      </w:r>
      <w:r>
        <w:rPr>
          <w:rFonts w:ascii="仿宋_GB2312" w:hAnsi="仿宋_GB2312" w:eastAsia="仿宋_GB2312"/>
          <w:b w:val="0"/>
          <w:sz w:val="32"/>
        </w:rPr>
        <w:t>年初预算数881.62万元，决算数1,303.26万元，预决算差异率47.83%，主要原因是：年中追加岳普湖县第一殡仪馆提升改造项目和岳普湖县文化路社区等3个社区日间照料中心消防改造提升等项目经费，导致预决算存在差异。</w:t>
      </w:r>
    </w:p>
    <w:p w14:paraId="4782CD6C">
      <w:pPr>
        <w:spacing w:line="580" w:lineRule="exact"/>
        <w:ind w:firstLine="640"/>
        <w:jc w:val="both"/>
      </w:pPr>
      <w:r>
        <w:rPr>
          <w:rFonts w:ascii="仿宋_GB2312" w:hAnsi="仿宋_GB2312" w:eastAsia="仿宋_GB2312"/>
          <w:b w:val="0"/>
          <w:sz w:val="32"/>
        </w:rPr>
        <w:t>政府性基金预算财政拨款支出1,226.49万元。</w:t>
      </w:r>
    </w:p>
    <w:p w14:paraId="3AB7F52C">
      <w:pPr>
        <w:spacing w:line="580" w:lineRule="exact"/>
        <w:ind w:firstLine="640"/>
        <w:jc w:val="both"/>
      </w:pPr>
      <w:r>
        <w:rPr>
          <w:rFonts w:ascii="仿宋_GB2312" w:hAnsi="仿宋_GB2312" w:eastAsia="仿宋_GB2312"/>
          <w:b w:val="0"/>
          <w:sz w:val="32"/>
        </w:rPr>
        <w:t>1.其他支出(类)彩票公益金安排的支出(款)用于社会福利的彩票公益金支出(项):支出决算数为1,226.49万元，比上年决算增加787.51万元，增长179.40%,主要原因是：本年增加岳普湖县库木萨热依路社区日间照料中心建设项目、2024年购买儿童护理服务项目、岳普湖县第一殡仪馆提升改造项目和岳普湖县文化路社区等3个社区日间照料中心消防改造提升等项目经费。</w:t>
      </w:r>
    </w:p>
    <w:p w14:paraId="04A0B64F">
      <w:pPr>
        <w:spacing w:line="640" w:lineRule="exact"/>
        <w:ind w:firstLine="640"/>
        <w:jc w:val="both"/>
        <w:outlineLvl w:val="2"/>
      </w:pPr>
      <w:r>
        <w:rPr>
          <w:rFonts w:ascii="黑体" w:hAnsi="黑体" w:eastAsia="黑体"/>
          <w:sz w:val="32"/>
        </w:rPr>
        <w:t>八、国有资本经营预算财政拨款收入支出决算情况说明</w:t>
      </w:r>
    </w:p>
    <w:p w14:paraId="18285111">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6C625F3F">
      <w:pPr>
        <w:spacing w:line="640" w:lineRule="exact"/>
        <w:ind w:firstLine="640"/>
        <w:jc w:val="both"/>
        <w:outlineLvl w:val="2"/>
      </w:pPr>
      <w:r>
        <w:rPr>
          <w:rFonts w:ascii="黑体" w:hAnsi="黑体" w:eastAsia="黑体"/>
          <w:sz w:val="32"/>
        </w:rPr>
        <w:t>九、财政拨款“三公”经费支出决算情况说明</w:t>
      </w:r>
    </w:p>
    <w:p w14:paraId="7C4BFF34">
      <w:pPr>
        <w:spacing w:line="580" w:lineRule="exact"/>
        <w:ind w:firstLine="640"/>
        <w:jc w:val="both"/>
      </w:pPr>
      <w:r>
        <w:rPr>
          <w:rFonts w:ascii="仿宋_GB2312" w:hAnsi="仿宋_GB2312" w:eastAsia="仿宋_GB2312"/>
          <w:b/>
          <w:sz w:val="32"/>
        </w:rPr>
        <w:t>2024年度财政拨款“三公”经费支出2.02万元，</w:t>
      </w:r>
      <w:r>
        <w:rPr>
          <w:rFonts w:ascii="仿宋_GB2312" w:hAnsi="仿宋_GB2312" w:eastAsia="仿宋_GB2312"/>
          <w:b w:val="0"/>
          <w:sz w:val="32"/>
        </w:rPr>
        <w:t>比上年减少1.51万元，下降42.78%，主要原因是：严格落实中央八项规定精神，厉行节约，减少公务用车运行维护费，减少公务接待费。其中：因公出国（境）费支出0.00万元，占0.00%，比上年增加0.00万元，增长0.00%，主要原因是：2023年与2024年均未安排因公出国（境）费支出。公务用车购置及运行维护费支出2.02万元，占100.00%，比上年减少0.91万元，下降31.06%，主要原因是：严格落实中央八项规定精神，厉行节约，减少公务用车运行维护费。公务接待费支出0.00万元，占0.00%，比上年减少0.60万元，下降100.00%，主要原因是：本年未安排公务接待工作，导致公务接待费较上年减少。</w:t>
      </w:r>
    </w:p>
    <w:p w14:paraId="77EFFDE8">
      <w:pPr>
        <w:spacing w:line="580" w:lineRule="exact"/>
        <w:ind w:firstLine="640"/>
        <w:jc w:val="both"/>
      </w:pPr>
      <w:r>
        <w:rPr>
          <w:rFonts w:ascii="仿宋_GB2312" w:hAnsi="仿宋_GB2312" w:eastAsia="仿宋_GB2312"/>
          <w:b/>
          <w:sz w:val="32"/>
        </w:rPr>
        <w:t>具体情况如下：</w:t>
      </w:r>
    </w:p>
    <w:p w14:paraId="31E838B6">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79727BA2">
      <w:pPr>
        <w:spacing w:line="580" w:lineRule="exact"/>
        <w:ind w:firstLine="640"/>
        <w:jc w:val="both"/>
      </w:pPr>
      <w:r>
        <w:rPr>
          <w:rFonts w:ascii="仿宋_GB2312" w:hAnsi="仿宋_GB2312" w:eastAsia="仿宋_GB2312"/>
          <w:b w:val="0"/>
          <w:sz w:val="32"/>
        </w:rPr>
        <w:t>公务用车购置及运行维护费2.02万元，其中：公务用车购置费0.00万元，公务用车运行维护费2.02万元。公务用车运行维护费开支内容包括车辆加油费、维修费、保险费、审车费、过路费。公务用车购置数0辆，公务用车保有量2辆。国有资产占用情况中固定资产车辆2辆，与公务用车保有量差异原因是：本单位固定资产车辆与公务用车保有量一致无差异。</w:t>
      </w:r>
    </w:p>
    <w:p w14:paraId="662A93E9">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763142CB">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2.02万元，决算数2.02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2.02万元，决算数2.02万元，预决算差异率0.00%，主要原因是：严格按照预算执行，预决算无差异。公务接待费全年预算数0.00万元，决算数0.00万元，预决算差异率0.00%，主要原因是：本单位无公务接待费。</w:t>
      </w:r>
    </w:p>
    <w:p w14:paraId="24940517">
      <w:pPr>
        <w:spacing w:line="640" w:lineRule="exact"/>
        <w:ind w:firstLine="640"/>
        <w:jc w:val="both"/>
        <w:outlineLvl w:val="2"/>
      </w:pPr>
      <w:r>
        <w:rPr>
          <w:rFonts w:ascii="黑体" w:hAnsi="黑体" w:eastAsia="黑体"/>
          <w:sz w:val="32"/>
        </w:rPr>
        <w:t>十、其他重要事项的情况说明</w:t>
      </w:r>
    </w:p>
    <w:p w14:paraId="607F5A03">
      <w:pPr>
        <w:spacing w:line="640" w:lineRule="exact"/>
        <w:ind w:firstLine="640"/>
        <w:jc w:val="both"/>
        <w:outlineLvl w:val="3"/>
      </w:pPr>
      <w:r>
        <w:rPr>
          <w:rFonts w:ascii="楷体_GB2312" w:hAnsi="楷体_GB2312" w:eastAsia="楷体_GB2312"/>
          <w:b/>
          <w:sz w:val="32"/>
        </w:rPr>
        <w:t>（一）机关运行经费及公用经费支出情况</w:t>
      </w:r>
    </w:p>
    <w:p w14:paraId="3944A9F6">
      <w:pPr>
        <w:spacing w:line="580" w:lineRule="exact"/>
        <w:ind w:firstLine="640"/>
        <w:jc w:val="both"/>
      </w:pPr>
      <w:r>
        <w:rPr>
          <w:rFonts w:ascii="仿宋_GB2312" w:hAnsi="仿宋_GB2312" w:eastAsia="仿宋_GB2312"/>
          <w:b w:val="0"/>
          <w:sz w:val="32"/>
        </w:rPr>
        <w:t>2024年度岳普湖县民政局（行政单位和参照公务员法管理事业单位）机关运行经费支出16.03万元，比上年增加7.19万元，增长81.33%，主要原因是：本年取暖费增加，相应机关运行经费增加。</w:t>
      </w:r>
    </w:p>
    <w:p w14:paraId="31BFDD5D">
      <w:pPr>
        <w:spacing w:line="640" w:lineRule="exact"/>
        <w:ind w:firstLine="640"/>
        <w:jc w:val="both"/>
        <w:outlineLvl w:val="3"/>
      </w:pPr>
      <w:r>
        <w:rPr>
          <w:rFonts w:ascii="楷体_GB2312" w:hAnsi="楷体_GB2312" w:eastAsia="楷体_GB2312"/>
          <w:b/>
          <w:sz w:val="32"/>
        </w:rPr>
        <w:t>（二）政府采购情况</w:t>
      </w:r>
    </w:p>
    <w:p w14:paraId="1B844457">
      <w:pPr>
        <w:spacing w:line="580" w:lineRule="exact"/>
        <w:ind w:firstLine="640"/>
        <w:jc w:val="both"/>
      </w:pPr>
      <w:r>
        <w:rPr>
          <w:rFonts w:ascii="仿宋_GB2312" w:hAnsi="仿宋_GB2312" w:eastAsia="仿宋_GB2312"/>
          <w:b w:val="0"/>
          <w:sz w:val="32"/>
        </w:rPr>
        <w:t>2024年度政府采购支出总额584.93万元，其中：政府采购货物支出175.94万元、政府采购工程支出0.00万元、政府采购服务支出409.00万元。</w:t>
      </w:r>
    </w:p>
    <w:p w14:paraId="57482EC8">
      <w:pPr>
        <w:spacing w:line="580" w:lineRule="exact"/>
        <w:ind w:firstLine="640"/>
        <w:jc w:val="both"/>
      </w:pPr>
      <w:r>
        <w:rPr>
          <w:rFonts w:ascii="仿宋_GB2312" w:hAnsi="仿宋_GB2312" w:eastAsia="仿宋_GB2312"/>
          <w:b w:val="0"/>
          <w:sz w:val="32"/>
        </w:rPr>
        <w:t>授予中小企业合同金额563.74万元，占政府采购支出总额的96.38%，其中：授予小微企业合同金额563.74万元，占政府采购支出总额的96.38%。</w:t>
      </w:r>
    </w:p>
    <w:p w14:paraId="3FBE0226">
      <w:pPr>
        <w:spacing w:line="640" w:lineRule="exact"/>
        <w:ind w:firstLine="640"/>
        <w:jc w:val="both"/>
        <w:outlineLvl w:val="3"/>
      </w:pPr>
      <w:r>
        <w:rPr>
          <w:rFonts w:ascii="楷体_GB2312" w:hAnsi="楷体_GB2312" w:eastAsia="楷体_GB2312"/>
          <w:b/>
          <w:sz w:val="32"/>
        </w:rPr>
        <w:t>（三）国有资产占用情况说明</w:t>
      </w:r>
    </w:p>
    <w:p w14:paraId="35EA1310">
      <w:pPr>
        <w:spacing w:line="580" w:lineRule="exact"/>
        <w:ind w:firstLine="640"/>
        <w:jc w:val="both"/>
      </w:pPr>
      <w:r>
        <w:rPr>
          <w:rFonts w:ascii="仿宋_GB2312" w:hAnsi="仿宋_GB2312" w:eastAsia="仿宋_GB2312"/>
          <w:b w:val="0"/>
          <w:sz w:val="32"/>
        </w:rPr>
        <w:t>截至2024年12月31日，房屋25,060.98平方米，价值4,729.55万元。车辆2辆，价值39.37万元，其中：副部（省）级及以上领导用车0辆、主要负责人用车0辆、机要通信用车0辆、应急保障用车0辆、执法执勤用车0辆、特种专业技术用车0辆、离退休干部服务用车0辆、其他用车2辆，其他用车主要是：殡葬服务用车。单价100万元（含）以上设备（不含车辆）0台（套）。</w:t>
      </w:r>
    </w:p>
    <w:p w14:paraId="63452325">
      <w:pPr>
        <w:spacing w:line="640" w:lineRule="exact"/>
        <w:ind w:firstLine="640"/>
        <w:jc w:val="both"/>
        <w:outlineLvl w:val="2"/>
      </w:pPr>
      <w:r>
        <w:rPr>
          <w:rFonts w:ascii="黑体" w:hAnsi="黑体" w:eastAsia="黑体"/>
          <w:sz w:val="32"/>
        </w:rPr>
        <w:t>十一、预算绩效的情况说明</w:t>
      </w:r>
    </w:p>
    <w:p w14:paraId="579EAE14">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20,124.87万元，实际执行总额19,736.21万元；预算绩效评价项目24个，全年预算数19,544.16万元，全年执行数19,288.13万元。预算绩效管理取得的成效：城乡低保对象人数达到了27704人，城乡特困人员救助人数达到了135人，孤儿救助人数达到了29人，临时救助人数达到了3947人，政府购买服务机构数量达到了1个，其他城乡生活救助人数达到了1468人次。规范城乡低保政策实施，合理确定保障标准，使低保对象基本生活得到有效保障；统筹城乡特困人员救助供养工作，合理确定保障标准；规范实施临时救助政策，实现及时、高效、救急解难；为生活无着落的流浪乞讨人员提供临时食宿、疾病救治、协助返回等救助，并妥善安置返乡受助人员；对流浪未成年人提供特殊优先保护及教育等专业服务，确保其健康成长；对农村留守儿童、困境儿童等存在流浪风险的未成年人以及流浪乞讨儿童开展家庭监护评估、监护支持、精神关爱等工作，为其提供临时照料、医疗救助、心理疏导、行为矫治、社会融入、家庭关系调试、法律援助等专业服务，从源头上预防未成年人外出流浪；提高孤儿生活保障水平，促进孤儿生活保障政策规范高效实施，使孤儿、</w:t>
      </w:r>
      <w:r>
        <w:rPr>
          <w:rFonts w:hint="eastAsia" w:ascii="仿宋_GB2312" w:hAnsi="仿宋_GB2312" w:eastAsia="仿宋_GB2312"/>
          <w:b w:val="0"/>
          <w:sz w:val="32"/>
          <w:lang w:val="en-US" w:eastAsia="zh-CN"/>
        </w:rPr>
        <w:t>AZB</w:t>
      </w:r>
      <w:r>
        <w:rPr>
          <w:rFonts w:ascii="仿宋_GB2312" w:hAnsi="仿宋_GB2312" w:eastAsia="仿宋_GB2312"/>
          <w:b w:val="0"/>
          <w:sz w:val="32"/>
        </w:rPr>
        <w:t>病毒感染儿童和事实无人抚养儿童生活基本得到保障；积极为走失、务工不着、家庭暴力受害者等离家在外的临时遇困人员提供救助；根据国务院常务会议精神，落实好阶段性提高价格临时补贴标准、扩大对象范围等要求。发现的问题及原因：一是救助资金供需矛盾。随着社会经济的发展和人口结构的变化，困难群众的数量和救助需求不断增加，而救助资金的来源和规模有限，导致供需矛盾突出。二是救助政策宣传范围有限。部分补贴申请工作一般由村委会、社区居委会负责，个别村子工作人员少，缺乏多种途径和渠道向群众宣传、讲解相关政策，难以达到人人皆知的目的。下一步改进措施：一是拓宽资金来源渠道。积极争取政府财政支持，同时探索引入社会资本，通过慈善捐赠、社会筹款等方式，拓宽救助资金的来源渠道。二是扩大困难群众救助帮扶政策宣传范围。进一步加大宣传，拓宽政策知晓面。通过社区微信公众号、微博，村广播、宣传栏以及抖音等形式,宣传</w:t>
      </w:r>
      <w:r>
        <w:rPr>
          <w:rFonts w:hint="eastAsia" w:ascii="仿宋_GB2312" w:hAnsi="仿宋_GB2312" w:eastAsia="仿宋_GB2312"/>
          <w:b w:val="0"/>
          <w:sz w:val="32"/>
          <w:lang w:eastAsia="zh-CN"/>
        </w:rPr>
        <w:t>困难群众</w:t>
      </w:r>
      <w:r>
        <w:rPr>
          <w:rFonts w:ascii="仿宋_GB2312" w:hAnsi="仿宋_GB2312" w:eastAsia="仿宋_GB2312"/>
          <w:b w:val="0"/>
          <w:sz w:val="32"/>
        </w:rPr>
        <w:t>救助补贴相关政策，同时，定期组织工作人员利用展板、宣传单等措施在村、社区进行讲解宣传，使更多的居民能够知晓这项惠民政策。具体附整体支出绩效自评表，项目支出绩效自评表和评价报告。</w:t>
      </w:r>
    </w:p>
    <w:p w14:paraId="42218133">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51AD8D1D">
        <w:tc>
          <w:tcPr>
            <w:tcW w:w="8847" w:type="dxa"/>
            <w:gridSpan w:val="9"/>
            <w:vAlign w:val="center"/>
          </w:tcPr>
          <w:p w14:paraId="5240D5DC">
            <w:pPr>
              <w:jc w:val="center"/>
            </w:pPr>
            <w:r>
              <w:rPr>
                <w:rFonts w:ascii="宋体" w:hAnsi="宋体" w:eastAsia="宋体"/>
                <w:sz w:val="24"/>
              </w:rPr>
              <w:t>单位整体支出绩效自评表</w:t>
            </w:r>
          </w:p>
        </w:tc>
      </w:tr>
      <w:tr w14:paraId="12F4E5D4">
        <w:tblPrEx>
          <w:tblCellMar>
            <w:top w:w="0" w:type="dxa"/>
            <w:left w:w="108" w:type="dxa"/>
            <w:bottom w:w="0" w:type="dxa"/>
            <w:right w:w="108" w:type="dxa"/>
          </w:tblCellMar>
        </w:tblPrEx>
        <w:tc>
          <w:tcPr>
            <w:tcW w:w="8847" w:type="dxa"/>
            <w:gridSpan w:val="9"/>
            <w:vAlign w:val="center"/>
          </w:tcPr>
          <w:p w14:paraId="700583D0">
            <w:pPr>
              <w:jc w:val="center"/>
            </w:pPr>
            <w:r>
              <w:rPr>
                <w:rFonts w:ascii="宋体" w:hAnsi="宋体" w:eastAsia="宋体"/>
                <w:sz w:val="24"/>
              </w:rPr>
              <w:t>（2024年度）</w:t>
            </w:r>
          </w:p>
        </w:tc>
      </w:tr>
      <w:tr w14:paraId="142F38B7">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1925C4">
            <w:pPr>
              <w:jc w:val="center"/>
            </w:pPr>
            <w:r>
              <w:rPr>
                <w:rFonts w:ascii="宋体" w:hAnsi="宋体" w:eastAsia="宋体"/>
                <w:sz w:val="16"/>
              </w:rPr>
              <w:t>单位名称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0269C3C1">
            <w:pPr>
              <w:jc w:val="center"/>
            </w:pPr>
            <w:r>
              <w:rPr>
                <w:rFonts w:ascii="宋体" w:hAnsi="宋体" w:eastAsia="宋体"/>
                <w:sz w:val="16"/>
              </w:rPr>
              <w:t>岳普湖县民政局</w:t>
            </w:r>
          </w:p>
        </w:tc>
      </w:tr>
      <w:tr w14:paraId="58537CB8">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07C6309">
            <w:pPr>
              <w:jc w:val="center"/>
            </w:pPr>
            <w:r>
              <w:rPr>
                <w:rFonts w:ascii="宋体" w:hAnsi="宋体" w:eastAsia="宋体"/>
                <w:sz w:val="16"/>
              </w:rPr>
              <w:t>部门资金（万元）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DC1A0F">
            <w:pPr>
              <w:jc w:val="center"/>
            </w:pPr>
            <w:r>
              <w:rPr>
                <w:rFonts w:ascii="宋体" w:hAnsi="宋体" w:eastAsia="宋体"/>
                <w:sz w:val="16"/>
              </w:rPr>
              <w:t>资金来源</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8B8339">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EB1599">
            <w:pPr>
              <w:jc w:val="center"/>
            </w:pPr>
            <w:r>
              <w:rPr>
                <w:rFonts w:ascii="宋体" w:hAnsi="宋体" w:eastAsia="宋体"/>
                <w:sz w:val="16"/>
              </w:rPr>
              <w:t>预算数（调整后）</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F603BD">
            <w:pPr>
              <w:jc w:val="center"/>
            </w:pPr>
            <w:r>
              <w:rPr>
                <w:rFonts w:ascii="宋体" w:hAnsi="宋体" w:eastAsia="宋体"/>
                <w:sz w:val="16"/>
              </w:rPr>
              <w:t>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E237A0">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92B513">
            <w:pPr>
              <w:jc w:val="center"/>
            </w:pPr>
            <w:r>
              <w:rPr>
                <w:rFonts w:ascii="宋体" w:hAnsi="宋体" w:eastAsia="宋体"/>
                <w:sz w:val="16"/>
              </w:rPr>
              <w:t>执行率</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A99F85">
            <w:pPr>
              <w:jc w:val="center"/>
            </w:pPr>
            <w:r>
              <w:rPr>
                <w:rFonts w:ascii="宋体" w:hAnsi="宋体" w:eastAsia="宋体"/>
                <w:sz w:val="16"/>
              </w:rPr>
              <w:t>得分</w:t>
            </w:r>
          </w:p>
        </w:tc>
      </w:tr>
      <w:tr w14:paraId="582EA1D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0E1DBA2"/>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A75E10">
            <w:pPr>
              <w:jc w:val="center"/>
            </w:pPr>
            <w:r>
              <w:rPr>
                <w:rFonts w:ascii="宋体" w:hAnsi="宋体" w:eastAsia="宋体"/>
                <w:sz w:val="16"/>
              </w:rPr>
              <w:t>年度总资金：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68EA4F">
            <w:pPr>
              <w:jc w:val="center"/>
            </w:pPr>
            <w:r>
              <w:rPr>
                <w:rFonts w:ascii="宋体" w:hAnsi="宋体" w:eastAsia="宋体"/>
                <w:sz w:val="16"/>
              </w:rPr>
              <w:t>15,326.82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4E7AFF">
            <w:pPr>
              <w:jc w:val="center"/>
            </w:pPr>
            <w:r>
              <w:rPr>
                <w:rFonts w:ascii="宋体" w:hAnsi="宋体" w:eastAsia="宋体"/>
                <w:sz w:val="16"/>
              </w:rPr>
              <w:t>20,124.87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814F1B">
            <w:pPr>
              <w:jc w:val="center"/>
            </w:pPr>
            <w:r>
              <w:rPr>
                <w:rFonts w:ascii="宋体" w:hAnsi="宋体" w:eastAsia="宋体"/>
                <w:sz w:val="16"/>
              </w:rPr>
              <w:t>19,736.21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329944">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2487CA">
            <w:pPr>
              <w:jc w:val="center"/>
            </w:pPr>
            <w:r>
              <w:rPr>
                <w:rFonts w:ascii="宋体" w:hAnsi="宋体" w:eastAsia="宋体"/>
                <w:sz w:val="16"/>
              </w:rPr>
              <w:t>98.07%</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158887">
            <w:pPr>
              <w:jc w:val="center"/>
            </w:pPr>
            <w:r>
              <w:rPr>
                <w:rFonts w:ascii="宋体" w:hAnsi="宋体" w:eastAsia="宋体"/>
                <w:sz w:val="16"/>
              </w:rPr>
              <w:t>9.81</w:t>
            </w:r>
          </w:p>
        </w:tc>
      </w:tr>
      <w:tr w14:paraId="2659DCA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1DBD9BA"/>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20F23A">
            <w:pPr>
              <w:jc w:val="center"/>
            </w:pPr>
            <w:r>
              <w:rPr>
                <w:rFonts w:ascii="宋体" w:hAnsi="宋体" w:eastAsia="宋体"/>
                <w:sz w:val="16"/>
              </w:rPr>
              <w:t>上级资金：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B2E5F0">
            <w:pPr>
              <w:jc w:val="center"/>
            </w:pPr>
            <w:r>
              <w:rPr>
                <w:rFonts w:ascii="宋体" w:hAnsi="宋体" w:eastAsia="宋体"/>
                <w:sz w:val="16"/>
              </w:rPr>
              <w:t>12,986.67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C73CC1">
            <w:pPr>
              <w:jc w:val="center"/>
            </w:pPr>
            <w:r>
              <w:rPr>
                <w:rFonts w:ascii="宋体" w:hAnsi="宋体" w:eastAsia="宋体"/>
                <w:sz w:val="16"/>
              </w:rPr>
              <w:t>19,641.24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AF2928">
            <w:pPr>
              <w:jc w:val="center"/>
            </w:pPr>
            <w:r>
              <w:rPr>
                <w:rFonts w:ascii="宋体" w:hAnsi="宋体" w:eastAsia="宋体"/>
                <w:sz w:val="16"/>
              </w:rPr>
              <w:t>19,252.58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3775CD">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8A6BC2">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E5E063">
            <w:pPr>
              <w:jc w:val="center"/>
            </w:pPr>
            <w:r>
              <w:rPr>
                <w:rFonts w:ascii="宋体" w:hAnsi="宋体" w:eastAsia="宋体"/>
                <w:sz w:val="16"/>
              </w:rPr>
              <w:t>—</w:t>
            </w:r>
          </w:p>
        </w:tc>
      </w:tr>
      <w:tr w14:paraId="3DF637C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05EE5E2"/>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DC9A3A">
            <w:pPr>
              <w:jc w:val="center"/>
            </w:pPr>
            <w:r>
              <w:rPr>
                <w:rFonts w:ascii="宋体" w:hAnsi="宋体" w:eastAsia="宋体"/>
                <w:sz w:val="16"/>
              </w:rPr>
              <w:t>本级资金：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E9BDAF">
            <w:pPr>
              <w:jc w:val="center"/>
            </w:pPr>
            <w:r>
              <w:rPr>
                <w:rFonts w:ascii="宋体" w:hAnsi="宋体" w:eastAsia="宋体"/>
                <w:sz w:val="16"/>
              </w:rPr>
              <w:t>2,340.15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1D3CCB">
            <w:pPr>
              <w:jc w:val="center"/>
            </w:pPr>
            <w:r>
              <w:rPr>
                <w:rFonts w:ascii="宋体" w:hAnsi="宋体" w:eastAsia="宋体"/>
                <w:sz w:val="16"/>
              </w:rPr>
              <w:t>483.63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69B6D8">
            <w:pPr>
              <w:jc w:val="center"/>
            </w:pPr>
            <w:r>
              <w:rPr>
                <w:rFonts w:ascii="宋体" w:hAnsi="宋体" w:eastAsia="宋体"/>
                <w:sz w:val="16"/>
              </w:rPr>
              <w:t>483.63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918523">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8D02E4">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74BACE">
            <w:pPr>
              <w:jc w:val="center"/>
            </w:pPr>
            <w:r>
              <w:rPr>
                <w:rFonts w:ascii="宋体" w:hAnsi="宋体" w:eastAsia="宋体"/>
                <w:sz w:val="16"/>
              </w:rPr>
              <w:t>—</w:t>
            </w:r>
          </w:p>
        </w:tc>
      </w:tr>
      <w:tr w14:paraId="6B72232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1834EAC"/>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6F7263">
            <w:pPr>
              <w:jc w:val="center"/>
            </w:pPr>
            <w:r>
              <w:rPr>
                <w:rFonts w:ascii="宋体" w:hAnsi="宋体" w:eastAsia="宋体"/>
                <w:sz w:val="16"/>
              </w:rPr>
              <w:t>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3553A6">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ECB873">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F6712B">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4CA31D">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22DED7">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7E3E53">
            <w:pPr>
              <w:jc w:val="center"/>
            </w:pPr>
            <w:r>
              <w:rPr>
                <w:rFonts w:ascii="宋体" w:hAnsi="宋体" w:eastAsia="宋体"/>
                <w:sz w:val="16"/>
              </w:rPr>
              <w:t>—</w:t>
            </w:r>
          </w:p>
        </w:tc>
      </w:tr>
      <w:tr w14:paraId="2D046571">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452B361">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47A89858">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769CC92">
            <w:pPr>
              <w:jc w:val="center"/>
            </w:pPr>
            <w:r>
              <w:rPr>
                <w:rFonts w:ascii="宋体" w:hAnsi="宋体" w:eastAsia="宋体"/>
                <w:sz w:val="16"/>
              </w:rPr>
              <w:t>实际完成情况</w:t>
            </w:r>
          </w:p>
        </w:tc>
      </w:tr>
      <w:tr w14:paraId="4759CC1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FA64183"/>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6448F364">
            <w:pPr>
              <w:jc w:val="both"/>
            </w:pPr>
            <w:r>
              <w:rPr>
                <w:rFonts w:ascii="宋体" w:hAnsi="宋体" w:eastAsia="宋体"/>
                <w:sz w:val="16"/>
              </w:rPr>
              <w:t>对8个社会福利机构进行日常管理。确保残疾人“两项”补贴和80周岁以上高龄老人补助按期足额发放。落实各项社会救助政策，增强临时救助实效，提升福利机构管理服务水平，健全社会救助体系，推进兜底保障工作细化落实。持续提升婚姻登记社会服务保障水平，全面开展未成年人关爱保护救助工作，稳步推进社会组织参与社区治理工作。</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0862484">
            <w:pPr>
              <w:jc w:val="both"/>
            </w:pPr>
            <w:r>
              <w:rPr>
                <w:rFonts w:ascii="宋体" w:hAnsi="宋体" w:eastAsia="宋体"/>
                <w:sz w:val="16"/>
              </w:rPr>
              <w:t>2024年已经完成了对岳普湖县8个社会福利机构进行日常管理的工作。80周岁以上高龄老人补助做到了全面覆盖，按时发放。有效确保了残疾人“两项”补贴和80周岁以上高龄老人补助按期足额发放。有效落实了各项社会救助政策，增强了临时救助实效，困难群众救助保障工作做到了高质量完成。进一步提升了福利机构管理服务水平，健全了社会救助体系，持续推进了兜底保障工作的细化落实。婚姻登记社会服务保障工作全面落实，持续提升了婚姻登记社会服务保障水平，全面完成了未成年人关爱保护救助工作，稳步推进了岳普湖县社会组织参与社区治理工作。</w:t>
            </w:r>
          </w:p>
        </w:tc>
      </w:tr>
      <w:tr w14:paraId="24C7243A">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77B552">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F2B815">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F9475B">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78DC15">
            <w:pPr>
              <w:jc w:val="center"/>
            </w:pPr>
            <w:r>
              <w:rPr>
                <w:rFonts w:ascii="宋体" w:hAnsi="宋体" w:eastAsia="宋体"/>
                <w:sz w:val="16"/>
              </w:rPr>
              <w:t>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D27955">
            <w:pPr>
              <w:jc w:val="center"/>
            </w:pPr>
            <w:r>
              <w:rPr>
                <w:rFonts w:ascii="宋体" w:hAnsi="宋体" w:eastAsia="宋体"/>
                <w:sz w:val="16"/>
              </w:rPr>
              <w:t>指标值设定依据</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E529B7">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1575AE">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EB25F0">
            <w:pPr>
              <w:jc w:val="center"/>
            </w:pPr>
            <w:r>
              <w:rPr>
                <w:rFonts w:ascii="宋体" w:hAnsi="宋体" w:eastAsia="宋体"/>
                <w:sz w:val="16"/>
              </w:rPr>
              <w:t>完成率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06D48D">
            <w:pPr>
              <w:jc w:val="center"/>
            </w:pPr>
            <w:r>
              <w:rPr>
                <w:rFonts w:ascii="宋体" w:hAnsi="宋体" w:eastAsia="宋体"/>
                <w:sz w:val="16"/>
              </w:rPr>
              <w:t>得分</w:t>
            </w:r>
          </w:p>
        </w:tc>
      </w:tr>
      <w:tr w14:paraId="34447F8C">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5B033A7">
            <w:pPr>
              <w:jc w:val="center"/>
            </w:pPr>
            <w:r>
              <w:rPr>
                <w:rFonts w:ascii="宋体" w:hAnsi="宋体" w:eastAsia="宋体"/>
                <w:sz w:val="16"/>
              </w:rPr>
              <w:t>履职效能</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977767">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04657A">
            <w:pPr>
              <w:jc w:val="center"/>
            </w:pPr>
            <w:r>
              <w:rPr>
                <w:rFonts w:ascii="宋体" w:hAnsi="宋体" w:eastAsia="宋体"/>
                <w:sz w:val="16"/>
              </w:rPr>
              <w:t>管理社会福利机构数量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601440">
            <w:pPr>
              <w:jc w:val="center"/>
            </w:pPr>
            <w:r>
              <w:rPr>
                <w:rFonts w:ascii="宋体" w:hAnsi="宋体" w:eastAsia="宋体"/>
                <w:sz w:val="16"/>
              </w:rPr>
              <w:t>&gt;=8个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B2AF02">
            <w:pPr>
              <w:jc w:val="center"/>
            </w:pPr>
            <w:r>
              <w:rPr>
                <w:rFonts w:ascii="宋体" w:hAnsi="宋体" w:eastAsia="宋体"/>
                <w:sz w:val="16"/>
              </w:rPr>
              <w:t>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76C62E">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E0D63E">
            <w:pPr>
              <w:jc w:val="center"/>
            </w:pPr>
            <w:r>
              <w:rPr>
                <w:rFonts w:ascii="宋体" w:hAnsi="宋体" w:eastAsia="宋体"/>
                <w:sz w:val="16"/>
              </w:rPr>
              <w:t>8个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414677">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9535E0">
            <w:pPr>
              <w:jc w:val="center"/>
            </w:pPr>
            <w:r>
              <w:rPr>
                <w:rFonts w:ascii="宋体" w:hAnsi="宋体" w:eastAsia="宋体"/>
                <w:sz w:val="16"/>
              </w:rPr>
              <w:t>15</w:t>
            </w:r>
          </w:p>
        </w:tc>
      </w:tr>
      <w:tr w14:paraId="65CE828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AFC5FC7"/>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8178229">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21DE53">
            <w:pPr>
              <w:jc w:val="center"/>
            </w:pPr>
            <w:r>
              <w:rPr>
                <w:rFonts w:ascii="宋体" w:hAnsi="宋体" w:eastAsia="宋体"/>
                <w:sz w:val="16"/>
              </w:rPr>
              <w:t>困难群众救助保障率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540E08">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FA870C">
            <w:pPr>
              <w:jc w:val="center"/>
            </w:pPr>
            <w:r>
              <w:rPr>
                <w:rFonts w:ascii="宋体" w:hAnsi="宋体" w:eastAsia="宋体"/>
                <w:sz w:val="16"/>
              </w:rPr>
              <w:t>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E1E7A5">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53C92F">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0CBBB7">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662358">
            <w:pPr>
              <w:jc w:val="center"/>
            </w:pPr>
            <w:r>
              <w:rPr>
                <w:rFonts w:ascii="宋体" w:hAnsi="宋体" w:eastAsia="宋体"/>
                <w:sz w:val="16"/>
              </w:rPr>
              <w:t>15</w:t>
            </w:r>
          </w:p>
        </w:tc>
      </w:tr>
      <w:tr w14:paraId="3C8042C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F5F8E13"/>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AFBD084"/>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F17D3B">
            <w:pPr>
              <w:jc w:val="center"/>
            </w:pPr>
            <w:r>
              <w:rPr>
                <w:rFonts w:ascii="宋体" w:hAnsi="宋体" w:eastAsia="宋体"/>
                <w:sz w:val="16"/>
              </w:rPr>
              <w:t>残疾人“两项”补贴覆盖率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E7A647">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FE1524">
            <w:pPr>
              <w:jc w:val="center"/>
            </w:pPr>
            <w:r>
              <w:rPr>
                <w:rFonts w:ascii="宋体" w:hAnsi="宋体" w:eastAsia="宋体"/>
                <w:sz w:val="16"/>
              </w:rPr>
              <w:t>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66FC1E">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411455">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37B151">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94EF5C">
            <w:pPr>
              <w:jc w:val="center"/>
            </w:pPr>
            <w:r>
              <w:rPr>
                <w:rFonts w:ascii="宋体" w:hAnsi="宋体" w:eastAsia="宋体"/>
                <w:sz w:val="16"/>
              </w:rPr>
              <w:t>15</w:t>
            </w:r>
          </w:p>
        </w:tc>
      </w:tr>
      <w:tr w14:paraId="2B454CF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527CB6B"/>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8D8C469"/>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A7A9B6">
            <w:pPr>
              <w:jc w:val="center"/>
            </w:pPr>
            <w:r>
              <w:rPr>
                <w:rFonts w:ascii="宋体" w:hAnsi="宋体" w:eastAsia="宋体"/>
                <w:sz w:val="16"/>
              </w:rPr>
              <w:t>80周岁以上高龄老人补助覆盖率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8C0923">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3410AD">
            <w:pPr>
              <w:jc w:val="center"/>
            </w:pPr>
            <w:r>
              <w:rPr>
                <w:rFonts w:ascii="宋体" w:hAnsi="宋体" w:eastAsia="宋体"/>
                <w:sz w:val="16"/>
              </w:rPr>
              <w:t>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F9CDA3">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5C8378">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B9C335">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6FE77B">
            <w:pPr>
              <w:jc w:val="center"/>
            </w:pPr>
            <w:r>
              <w:rPr>
                <w:rFonts w:ascii="宋体" w:hAnsi="宋体" w:eastAsia="宋体"/>
                <w:sz w:val="16"/>
              </w:rPr>
              <w:t>15</w:t>
            </w:r>
          </w:p>
        </w:tc>
      </w:tr>
      <w:tr w14:paraId="24B8ECA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A26A6FE"/>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4AF659A"/>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EEB878">
            <w:pPr>
              <w:jc w:val="center"/>
            </w:pPr>
            <w:r>
              <w:rPr>
                <w:rFonts w:ascii="宋体" w:hAnsi="宋体" w:eastAsia="宋体"/>
                <w:sz w:val="16"/>
              </w:rPr>
              <w:t>未成年人保护工作站未成年人服务保障率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A630F5">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C8B7EB">
            <w:pPr>
              <w:jc w:val="center"/>
            </w:pPr>
            <w:r>
              <w:rPr>
                <w:rFonts w:ascii="宋体" w:hAnsi="宋体" w:eastAsia="宋体"/>
                <w:sz w:val="16"/>
              </w:rPr>
              <w:t>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AE9C3E">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70FE5A">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F8060C">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812625">
            <w:pPr>
              <w:jc w:val="center"/>
            </w:pPr>
            <w:r>
              <w:rPr>
                <w:rFonts w:ascii="宋体" w:hAnsi="宋体" w:eastAsia="宋体"/>
                <w:sz w:val="16"/>
              </w:rPr>
              <w:t>15</w:t>
            </w:r>
          </w:p>
        </w:tc>
      </w:tr>
      <w:tr w14:paraId="26A0CD0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AC2EB2A"/>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1629C33"/>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EE82EE">
            <w:pPr>
              <w:jc w:val="center"/>
            </w:pPr>
            <w:r>
              <w:rPr>
                <w:rFonts w:ascii="宋体" w:hAnsi="宋体" w:eastAsia="宋体"/>
                <w:sz w:val="16"/>
              </w:rPr>
              <w:t>婚姻登记社会服务保障率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F9750F">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56413D">
            <w:pPr>
              <w:jc w:val="center"/>
            </w:pPr>
            <w:r>
              <w:rPr>
                <w:rFonts w:ascii="宋体" w:hAnsi="宋体" w:eastAsia="宋体"/>
                <w:sz w:val="16"/>
              </w:rPr>
              <w:t>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83022C">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9B8FE7">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4B61AA">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159754">
            <w:pPr>
              <w:jc w:val="center"/>
            </w:pPr>
            <w:r>
              <w:rPr>
                <w:rFonts w:ascii="宋体" w:hAnsi="宋体" w:eastAsia="宋体"/>
                <w:sz w:val="16"/>
              </w:rPr>
              <w:t>15</w:t>
            </w:r>
          </w:p>
        </w:tc>
      </w:tr>
    </w:tbl>
    <w:p w14:paraId="42F4EDCC">
      <w:r>
        <w:br w:type="page"/>
      </w:r>
    </w:p>
    <w:tbl>
      <w:tblPr>
        <w:tblStyle w:val="9"/>
        <w:tblW w:w="0" w:type="auto"/>
        <w:tblInd w:w="0" w:type="dxa"/>
        <w:tblLayout w:type="autofit"/>
        <w:tblCellMar>
          <w:top w:w="0" w:type="dxa"/>
          <w:left w:w="108" w:type="dxa"/>
          <w:bottom w:w="0" w:type="dxa"/>
          <w:right w:w="108" w:type="dxa"/>
        </w:tblCellMar>
      </w:tblPr>
      <w:tblGrid>
        <w:gridCol w:w="613"/>
        <w:gridCol w:w="581"/>
        <w:gridCol w:w="581"/>
        <w:gridCol w:w="581"/>
        <w:gridCol w:w="1016"/>
        <w:gridCol w:w="581"/>
        <w:gridCol w:w="613"/>
        <w:gridCol w:w="597"/>
        <w:gridCol w:w="581"/>
        <w:gridCol w:w="581"/>
        <w:gridCol w:w="936"/>
        <w:gridCol w:w="632"/>
        <w:gridCol w:w="537"/>
        <w:gridCol w:w="630"/>
      </w:tblGrid>
      <w:tr w14:paraId="2B80CC57">
        <w:tblPrEx>
          <w:tblCellMar>
            <w:top w:w="0" w:type="dxa"/>
            <w:left w:w="108" w:type="dxa"/>
            <w:bottom w:w="0" w:type="dxa"/>
            <w:right w:w="108" w:type="dxa"/>
          </w:tblCellMar>
        </w:tblPrEx>
        <w:tc>
          <w:tcPr>
            <w:tcW w:w="8848" w:type="dxa"/>
            <w:gridSpan w:val="14"/>
            <w:vAlign w:val="center"/>
          </w:tcPr>
          <w:p w14:paraId="22E6E3CD">
            <w:pPr>
              <w:jc w:val="center"/>
            </w:pPr>
            <w:r>
              <w:rPr>
                <w:rFonts w:ascii="宋体" w:hAnsi="宋体" w:eastAsia="宋体"/>
                <w:sz w:val="24"/>
              </w:rPr>
              <w:t>项目支出绩效自评表</w:t>
            </w:r>
          </w:p>
        </w:tc>
      </w:tr>
      <w:tr w14:paraId="77CE84BC">
        <w:tblPrEx>
          <w:tblCellMar>
            <w:top w:w="0" w:type="dxa"/>
            <w:left w:w="108" w:type="dxa"/>
            <w:bottom w:w="0" w:type="dxa"/>
            <w:right w:w="108" w:type="dxa"/>
          </w:tblCellMar>
        </w:tblPrEx>
        <w:tc>
          <w:tcPr>
            <w:tcW w:w="8848" w:type="dxa"/>
            <w:gridSpan w:val="14"/>
            <w:vAlign w:val="center"/>
          </w:tcPr>
          <w:p w14:paraId="19FDEB14">
            <w:pPr>
              <w:jc w:val="center"/>
            </w:pPr>
            <w:r>
              <w:rPr>
                <w:rFonts w:ascii="宋体" w:hAnsi="宋体" w:eastAsia="宋体"/>
                <w:sz w:val="24"/>
              </w:rPr>
              <w:t>(2024年度)</w:t>
            </w:r>
          </w:p>
        </w:tc>
      </w:tr>
      <w:tr w14:paraId="1C01690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731358">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26192AD1">
            <w:pPr>
              <w:jc w:val="center"/>
            </w:pPr>
            <w:r>
              <w:rPr>
                <w:rFonts w:ascii="宋体" w:hAnsi="宋体" w:eastAsia="宋体"/>
                <w:sz w:val="16"/>
              </w:rPr>
              <w:t>2024年困难失能老年人基本养老服务救助项目</w:t>
            </w:r>
          </w:p>
        </w:tc>
      </w:tr>
      <w:tr w14:paraId="7E05361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833029">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DD8B733">
            <w:pPr>
              <w:jc w:val="center"/>
            </w:pPr>
            <w:r>
              <w:rPr>
                <w:rFonts w:ascii="宋体" w:hAnsi="宋体" w:eastAsia="宋体"/>
                <w:sz w:val="16"/>
              </w:rPr>
              <w:t>岳普湖县民政局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E0B9B6">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CCE2D9F">
            <w:pPr>
              <w:jc w:val="center"/>
            </w:pPr>
            <w:r>
              <w:rPr>
                <w:rFonts w:ascii="宋体" w:hAnsi="宋体" w:eastAsia="宋体"/>
                <w:sz w:val="16"/>
              </w:rPr>
              <w:t>岳普湖县民政局</w:t>
            </w:r>
          </w:p>
        </w:tc>
      </w:tr>
      <w:tr w14:paraId="0995C54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913DFFF">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1A9FDE">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DA5EE8">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8D755F">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CAEC06">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666D14">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F64D01">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FA40CC">
            <w:pPr>
              <w:jc w:val="center"/>
            </w:pPr>
            <w:r>
              <w:rPr>
                <w:rFonts w:ascii="宋体" w:hAnsi="宋体" w:eastAsia="宋体"/>
                <w:sz w:val="16"/>
              </w:rPr>
              <w:t>得分</w:t>
            </w:r>
          </w:p>
        </w:tc>
      </w:tr>
      <w:tr w14:paraId="7FCB94E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502E8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892364">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23EE0B">
            <w:pPr>
              <w:jc w:val="center"/>
            </w:pPr>
            <w:r>
              <w:rPr>
                <w:rFonts w:ascii="宋体" w:hAnsi="宋体" w:eastAsia="宋体"/>
                <w:sz w:val="16"/>
              </w:rPr>
              <w:t>374.77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5E2B26">
            <w:pPr>
              <w:jc w:val="center"/>
            </w:pPr>
            <w:r>
              <w:rPr>
                <w:rFonts w:ascii="宋体" w:hAnsi="宋体" w:eastAsia="宋体"/>
                <w:sz w:val="16"/>
              </w:rPr>
              <w:t>222.99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1993AD">
            <w:pPr>
              <w:jc w:val="center"/>
            </w:pPr>
            <w:r>
              <w:rPr>
                <w:rFonts w:ascii="宋体" w:hAnsi="宋体" w:eastAsia="宋体"/>
                <w:sz w:val="16"/>
              </w:rPr>
              <w:t>222.99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C59E8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AEFE35">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4CDB6B">
            <w:pPr>
              <w:jc w:val="center"/>
            </w:pPr>
            <w:r>
              <w:rPr>
                <w:rFonts w:ascii="宋体" w:hAnsi="宋体" w:eastAsia="宋体"/>
                <w:sz w:val="16"/>
              </w:rPr>
              <w:t>10.00分</w:t>
            </w:r>
          </w:p>
        </w:tc>
      </w:tr>
      <w:tr w14:paraId="3E87379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63FD7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03130A">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2FDE57">
            <w:pPr>
              <w:jc w:val="center"/>
            </w:pPr>
            <w:r>
              <w:rPr>
                <w:rFonts w:ascii="宋体" w:hAnsi="宋体" w:eastAsia="宋体"/>
                <w:sz w:val="16"/>
              </w:rPr>
              <w:t>374.77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22D6BF">
            <w:pPr>
              <w:jc w:val="center"/>
            </w:pPr>
            <w:r>
              <w:rPr>
                <w:rFonts w:ascii="宋体" w:hAnsi="宋体" w:eastAsia="宋体"/>
                <w:sz w:val="16"/>
              </w:rPr>
              <w:t>222.99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CFC0C3">
            <w:pPr>
              <w:jc w:val="center"/>
            </w:pPr>
            <w:r>
              <w:rPr>
                <w:rFonts w:ascii="宋体" w:hAnsi="宋体" w:eastAsia="宋体"/>
                <w:sz w:val="16"/>
              </w:rPr>
              <w:t>222.99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517692">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262A8F">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944A48">
            <w:pPr>
              <w:jc w:val="center"/>
            </w:pPr>
            <w:r>
              <w:rPr>
                <w:rFonts w:ascii="宋体" w:hAnsi="宋体" w:eastAsia="宋体"/>
                <w:sz w:val="16"/>
              </w:rPr>
              <w:t>—</w:t>
            </w:r>
          </w:p>
        </w:tc>
      </w:tr>
      <w:tr w14:paraId="41E07FC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DB174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C8401F">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ECDBC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300BF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EC6DF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4423E8">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823322">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270778">
            <w:pPr>
              <w:jc w:val="center"/>
            </w:pPr>
            <w:r>
              <w:rPr>
                <w:rFonts w:ascii="宋体" w:hAnsi="宋体" w:eastAsia="宋体"/>
                <w:sz w:val="16"/>
              </w:rPr>
              <w:t>—</w:t>
            </w:r>
          </w:p>
        </w:tc>
      </w:tr>
      <w:tr w14:paraId="07C1905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3B4FBB5">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8841E51">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7C288F7">
            <w:pPr>
              <w:jc w:val="center"/>
            </w:pPr>
            <w:r>
              <w:rPr>
                <w:rFonts w:ascii="宋体" w:hAnsi="宋体" w:eastAsia="宋体"/>
                <w:sz w:val="16"/>
              </w:rPr>
              <w:t>实际完成情况</w:t>
            </w:r>
          </w:p>
        </w:tc>
      </w:tr>
      <w:tr w14:paraId="6F44195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77DA9D"/>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F6AA6C2">
            <w:pPr>
              <w:jc w:val="both"/>
            </w:pPr>
            <w:r>
              <w:rPr>
                <w:rFonts w:ascii="宋体" w:hAnsi="宋体" w:eastAsia="宋体"/>
                <w:sz w:val="16"/>
              </w:rPr>
              <w:t>支持依托养老机构为更多的困难老年人提供集中照护服务，资助经济困难失能老年人入住养老机构，对其因收入水平较低而无法负担集中照护支出的差额部分给予补助。2024年岳普湖县失能老年人补助发放70人，通过项目的实施支持困难失能老年人入住养老机构接受集中照护，改善老年人问题，对其进行兜底保障，减轻困难失能老年人的生活负担。</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F2EA656">
            <w:pPr>
              <w:jc w:val="both"/>
            </w:pPr>
            <w:r>
              <w:rPr>
                <w:rFonts w:ascii="宋体" w:hAnsi="宋体" w:eastAsia="宋体"/>
                <w:sz w:val="16"/>
              </w:rPr>
              <w:t>支持依托养老机构为更多的困难老年人提供集中照护服务，资助经济困难失能老年人入住养老机构，对其因收入水平较低而无法负担集中照护支出的差额部分给予补助。2024年岳普湖县失能老年人补助发放70人，项目预算执行率为100%。通过项目的实施支持困难失能老年人入住养老机构接受集中照护，有效改善了老年人问题，对其进行了兜底保障，减轻了困难失能老年人的生活负担。老年人</w:t>
            </w:r>
            <w:r>
              <w:rPr>
                <w:rFonts w:hint="eastAsia" w:ascii="宋体" w:hAnsi="宋体"/>
                <w:sz w:val="16"/>
                <w:lang w:eastAsia="zh-CN"/>
              </w:rPr>
              <w:t>满意度</w:t>
            </w:r>
            <w:r>
              <w:rPr>
                <w:rFonts w:ascii="宋体" w:hAnsi="宋体" w:eastAsia="宋体"/>
                <w:sz w:val="16"/>
              </w:rPr>
              <w:t>达到了100%。</w:t>
            </w:r>
            <w:r>
              <w:rPr>
                <w:rFonts w:ascii="宋体" w:hAnsi="宋体" w:eastAsia="宋体"/>
                <w:sz w:val="16"/>
              </w:rPr>
              <w:br w:type="textWrapping"/>
            </w:r>
          </w:p>
        </w:tc>
      </w:tr>
      <w:tr w14:paraId="1322A3F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592177F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3395AB">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02BC07">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070C38">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4E6A6F">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A57DB1">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121E8C">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5AA45D">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172F9F">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A7CB7C">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C1A1E5">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957690">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C7749E">
            <w:pPr>
              <w:jc w:val="center"/>
            </w:pPr>
            <w:r>
              <w:rPr>
                <w:rFonts w:ascii="宋体" w:hAnsi="宋体" w:eastAsia="宋体"/>
                <w:sz w:val="16"/>
              </w:rPr>
              <w:t>偏差原因分析及改进措施</w:t>
            </w:r>
          </w:p>
        </w:tc>
      </w:tr>
      <w:tr w14:paraId="59EBD64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E3DD181">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A5922EC">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D84B0E">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BF456B">
            <w:pPr>
              <w:jc w:val="center"/>
            </w:pPr>
            <w:r>
              <w:rPr>
                <w:rFonts w:ascii="宋体" w:hAnsi="宋体" w:eastAsia="宋体"/>
                <w:sz w:val="16"/>
              </w:rPr>
              <w:t>享受对象人数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00E3D2">
            <w:pPr>
              <w:jc w:val="center"/>
            </w:pPr>
            <w:r>
              <w:rPr>
                <w:rFonts w:ascii="宋体" w:hAnsi="宋体" w:eastAsia="宋体"/>
                <w:sz w:val="16"/>
              </w:rPr>
              <w:t>&gt;=70人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97AFD6">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A31D5E">
            <w:pPr>
              <w:jc w:val="center"/>
            </w:pPr>
            <w:r>
              <w:rPr>
                <w:rFonts w:ascii="宋体" w:hAnsi="宋体" w:eastAsia="宋体"/>
                <w:sz w:val="16"/>
              </w:rPr>
              <w:t>71人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58ED55">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6A232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63B3D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6EA223">
            <w:pPr>
              <w:jc w:val="center"/>
            </w:pPr>
            <w:r>
              <w:rPr>
                <w:rFonts w:ascii="宋体" w:hAnsi="宋体" w:eastAsia="宋体"/>
                <w:sz w:val="16"/>
              </w:rPr>
              <w:t>=70人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F4A48D">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8D0A74">
            <w:pPr>
              <w:jc w:val="center"/>
            </w:pPr>
          </w:p>
        </w:tc>
      </w:tr>
      <w:tr w14:paraId="7B27A72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13874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018AE6"/>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C452291">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D8E5AE">
            <w:pPr>
              <w:jc w:val="center"/>
            </w:pPr>
            <w:r>
              <w:rPr>
                <w:rFonts w:ascii="宋体" w:hAnsi="宋体" w:eastAsia="宋体"/>
                <w:sz w:val="16"/>
              </w:rPr>
              <w:t>困难群众救助补助资金按政策规定支出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914F6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76515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3209B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7701AA">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70884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73DF6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4A1FA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D2B41D">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73F58D">
            <w:pPr>
              <w:jc w:val="center"/>
            </w:pPr>
          </w:p>
        </w:tc>
      </w:tr>
      <w:tr w14:paraId="32CE4BA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BE4CE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F2640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85443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9BFCBD">
            <w:pPr>
              <w:jc w:val="center"/>
            </w:pPr>
            <w:r>
              <w:rPr>
                <w:rFonts w:ascii="宋体" w:hAnsi="宋体" w:eastAsia="宋体"/>
                <w:sz w:val="16"/>
              </w:rPr>
              <w:t>困难群众救助补助资金足额拨付率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8CE16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0ED8E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55F74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31D15A">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CEBE8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2A324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E9D8F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093795">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29C24A">
            <w:pPr>
              <w:jc w:val="center"/>
            </w:pPr>
          </w:p>
        </w:tc>
      </w:tr>
      <w:tr w14:paraId="191FC39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15DBD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0D76F7"/>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76F7836">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D1F035">
            <w:pPr>
              <w:jc w:val="center"/>
            </w:pPr>
            <w:r>
              <w:rPr>
                <w:rFonts w:ascii="宋体" w:hAnsi="宋体" w:eastAsia="宋体"/>
                <w:sz w:val="16"/>
              </w:rPr>
              <w:t>老年人保障经费及时拨付率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B1AFF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C6580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6E095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AAB4C4">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A244A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B280A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9348A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2D279F">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F90155">
            <w:pPr>
              <w:jc w:val="center"/>
            </w:pPr>
          </w:p>
        </w:tc>
      </w:tr>
      <w:tr w14:paraId="3DE3A01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54C45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28063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57C69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8366F1">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2548B1">
            <w:pPr>
              <w:jc w:val="center"/>
            </w:pPr>
            <w:r>
              <w:rPr>
                <w:rFonts w:ascii="宋体" w:hAnsi="宋体" w:eastAsia="宋体"/>
                <w:sz w:val="16"/>
              </w:rPr>
              <w:t>=2024年12月30日前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D0D37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228CC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4B1F95">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CD3F5A">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C5C10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9EA05E">
            <w:pPr>
              <w:jc w:val="center"/>
            </w:pPr>
            <w:r>
              <w:rPr>
                <w:rFonts w:ascii="宋体" w:hAnsi="宋体" w:eastAsia="宋体"/>
                <w:sz w:val="16"/>
              </w:rPr>
              <w:t>=2024年12月11日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BD5822">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6A0E5B">
            <w:pPr>
              <w:jc w:val="center"/>
            </w:pPr>
          </w:p>
        </w:tc>
      </w:tr>
      <w:tr w14:paraId="1368465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F19A8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22AF98">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CD68E0">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0399CC">
            <w:pPr>
              <w:jc w:val="center"/>
            </w:pPr>
            <w:r>
              <w:rPr>
                <w:rFonts w:ascii="宋体" w:hAnsi="宋体" w:eastAsia="宋体"/>
                <w:sz w:val="16"/>
              </w:rPr>
              <w:t>困难失能老年人基本养老救助补助金额</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1DACBF">
            <w:pPr>
              <w:jc w:val="center"/>
            </w:pPr>
            <w:r>
              <w:rPr>
                <w:rFonts w:ascii="宋体" w:hAnsi="宋体" w:eastAsia="宋体"/>
                <w:sz w:val="16"/>
              </w:rPr>
              <w:t>&lt;=31855.71元/人/年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AE13F4">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D6349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B5E44C">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0450C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6454A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E780B5">
            <w:pPr>
              <w:jc w:val="center"/>
            </w:pPr>
            <w:r>
              <w:rPr>
                <w:rFonts w:ascii="宋体" w:hAnsi="宋体" w:eastAsia="宋体"/>
                <w:sz w:val="16"/>
              </w:rPr>
              <w:t>=31855.71元/人/年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FD8D67">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A6EE0F">
            <w:pPr>
              <w:jc w:val="center"/>
            </w:pPr>
          </w:p>
        </w:tc>
      </w:tr>
      <w:tr w14:paraId="2D7D0FA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E7E30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593310">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9AF857">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0719A9">
            <w:pPr>
              <w:jc w:val="center"/>
            </w:pPr>
            <w:r>
              <w:rPr>
                <w:rFonts w:ascii="宋体" w:hAnsi="宋体" w:eastAsia="宋体"/>
                <w:sz w:val="16"/>
              </w:rPr>
              <w:t>老年人问题改善情况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8C5AFA">
            <w:pPr>
              <w:jc w:val="center"/>
            </w:pPr>
            <w:r>
              <w:rPr>
                <w:rFonts w:ascii="宋体" w:hAnsi="宋体" w:eastAsia="宋体"/>
                <w:sz w:val="16"/>
              </w:rPr>
              <w:t>有效改善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9FD5B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C3301D">
            <w:pPr>
              <w:jc w:val="center"/>
            </w:pPr>
            <w:r>
              <w:rPr>
                <w:rFonts w:ascii="宋体" w:hAnsi="宋体" w:eastAsia="宋体"/>
                <w:sz w:val="16"/>
              </w:rPr>
              <w:t>有效改善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0B74EC">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B79D19">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B4692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4267B9">
            <w:pPr>
              <w:jc w:val="center"/>
            </w:pPr>
            <w:r>
              <w:rPr>
                <w:rFonts w:ascii="宋体" w:hAnsi="宋体" w:eastAsia="宋体"/>
                <w:sz w:val="16"/>
              </w:rPr>
              <w:t>有效改善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3B96BF">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28932C">
            <w:pPr>
              <w:jc w:val="center"/>
            </w:pPr>
          </w:p>
        </w:tc>
      </w:tr>
      <w:tr w14:paraId="3E92110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6AC66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7687F1">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078A8F">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49627F">
            <w:pPr>
              <w:jc w:val="center"/>
            </w:pPr>
            <w:r>
              <w:rPr>
                <w:rFonts w:ascii="宋体" w:hAnsi="宋体" w:eastAsia="宋体"/>
                <w:sz w:val="16"/>
              </w:rPr>
              <w:t>老年人满意度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43AC20">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49CC1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42AB7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E3742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63B57C">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D178F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8883D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F3C37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3A6606">
            <w:pPr>
              <w:jc w:val="center"/>
            </w:pPr>
            <w:r>
              <w:rPr>
                <w:rFonts w:ascii="宋体" w:hAnsi="宋体" w:eastAsia="宋体"/>
                <w:sz w:val="16"/>
              </w:rPr>
              <w:t>偏差原因：首先，项目初期，对受益对象需求的理解存在偏差，导致预期值设置偏低。其次，项目在实际执行过程中有效地满足了项目预期目标，造成实际完成情况超出受益对象的期望。改进措施：对偏差进行深入分析，充分了解受益对象的需求变化，明确造成实际完成值高于预期的具体原因，以便在未来的项目中更好地把握和预测。</w:t>
            </w:r>
          </w:p>
        </w:tc>
      </w:tr>
      <w:tr w14:paraId="560B7EBC">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B5F6AEF">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AE8FF0">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4FDF7B0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97B488">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45D14DE8"/>
        </w:tc>
      </w:tr>
    </w:tbl>
    <w:p w14:paraId="6B1B1636">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776"/>
        <w:gridCol w:w="632"/>
        <w:gridCol w:w="632"/>
        <w:gridCol w:w="632"/>
      </w:tblGrid>
      <w:tr w14:paraId="467AE655">
        <w:tblPrEx>
          <w:tblCellMar>
            <w:top w:w="0" w:type="dxa"/>
            <w:left w:w="108" w:type="dxa"/>
            <w:bottom w:w="0" w:type="dxa"/>
            <w:right w:w="108" w:type="dxa"/>
          </w:tblCellMar>
        </w:tblPrEx>
        <w:tc>
          <w:tcPr>
            <w:tcW w:w="8848" w:type="dxa"/>
            <w:gridSpan w:val="14"/>
            <w:vAlign w:val="center"/>
          </w:tcPr>
          <w:p w14:paraId="3449770B">
            <w:pPr>
              <w:jc w:val="center"/>
            </w:pPr>
            <w:r>
              <w:rPr>
                <w:rFonts w:ascii="宋体" w:hAnsi="宋体" w:eastAsia="宋体"/>
                <w:sz w:val="24"/>
              </w:rPr>
              <w:t>项目支出绩效自评表</w:t>
            </w:r>
          </w:p>
        </w:tc>
      </w:tr>
      <w:tr w14:paraId="6F1FF509">
        <w:tblPrEx>
          <w:tblCellMar>
            <w:top w:w="0" w:type="dxa"/>
            <w:left w:w="108" w:type="dxa"/>
            <w:bottom w:w="0" w:type="dxa"/>
            <w:right w:w="108" w:type="dxa"/>
          </w:tblCellMar>
        </w:tblPrEx>
        <w:tc>
          <w:tcPr>
            <w:tcW w:w="8848" w:type="dxa"/>
            <w:gridSpan w:val="14"/>
            <w:vAlign w:val="center"/>
          </w:tcPr>
          <w:p w14:paraId="222C9D4C">
            <w:pPr>
              <w:jc w:val="center"/>
            </w:pPr>
            <w:r>
              <w:rPr>
                <w:rFonts w:ascii="宋体" w:hAnsi="宋体" w:eastAsia="宋体"/>
                <w:sz w:val="24"/>
              </w:rPr>
              <w:t>(2024年度)</w:t>
            </w:r>
          </w:p>
        </w:tc>
      </w:tr>
      <w:tr w14:paraId="20CFEFE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B73087">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04D48DC0">
            <w:pPr>
              <w:jc w:val="center"/>
            </w:pPr>
            <w:r>
              <w:rPr>
                <w:rFonts w:ascii="宋体" w:hAnsi="宋体" w:eastAsia="宋体"/>
                <w:sz w:val="16"/>
              </w:rPr>
              <w:t>2024年地区本级福彩公益金支持社会组织参与基层社会治理项目</w:t>
            </w:r>
          </w:p>
        </w:tc>
      </w:tr>
      <w:tr w14:paraId="47F0839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2A8F27">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EAF36C2">
            <w:pPr>
              <w:jc w:val="center"/>
            </w:pPr>
            <w:r>
              <w:rPr>
                <w:rFonts w:ascii="宋体" w:hAnsi="宋体" w:eastAsia="宋体"/>
                <w:sz w:val="16"/>
              </w:rPr>
              <w:t>岳普湖县民政局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4F81B1">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5716319">
            <w:pPr>
              <w:jc w:val="center"/>
            </w:pPr>
            <w:r>
              <w:rPr>
                <w:rFonts w:ascii="宋体" w:hAnsi="宋体" w:eastAsia="宋体"/>
                <w:sz w:val="16"/>
              </w:rPr>
              <w:t>岳普湖县民政局</w:t>
            </w:r>
          </w:p>
        </w:tc>
      </w:tr>
      <w:tr w14:paraId="0C2EC76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327E788">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13AAD1">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F75304">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1203FE">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451AD7">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BDE7CC">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667A51">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7C7952">
            <w:pPr>
              <w:jc w:val="center"/>
            </w:pPr>
            <w:r>
              <w:rPr>
                <w:rFonts w:ascii="宋体" w:hAnsi="宋体" w:eastAsia="宋体"/>
                <w:sz w:val="16"/>
              </w:rPr>
              <w:t>得分</w:t>
            </w:r>
          </w:p>
        </w:tc>
      </w:tr>
      <w:tr w14:paraId="71AD81E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57651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119741">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B84A96">
            <w:pPr>
              <w:jc w:val="center"/>
            </w:pPr>
            <w:r>
              <w:rPr>
                <w:rFonts w:ascii="宋体" w:hAnsi="宋体" w:eastAsia="宋体"/>
                <w:sz w:val="16"/>
              </w:rPr>
              <w:t>48.00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3370E8">
            <w:pPr>
              <w:jc w:val="center"/>
            </w:pPr>
            <w:r>
              <w:rPr>
                <w:rFonts w:ascii="宋体" w:hAnsi="宋体" w:eastAsia="宋体"/>
                <w:sz w:val="16"/>
              </w:rPr>
              <w:t>48.00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D5E7A3">
            <w:pPr>
              <w:jc w:val="center"/>
            </w:pPr>
            <w:r>
              <w:rPr>
                <w:rFonts w:ascii="宋体" w:hAnsi="宋体" w:eastAsia="宋体"/>
                <w:sz w:val="16"/>
              </w:rPr>
              <w:t>23.54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DB27B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E7B175">
            <w:pPr>
              <w:jc w:val="center"/>
            </w:pPr>
            <w:r>
              <w:rPr>
                <w:rFonts w:ascii="宋体" w:hAnsi="宋体" w:eastAsia="宋体"/>
                <w:sz w:val="16"/>
              </w:rPr>
              <w:t>49.04%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724FDB">
            <w:pPr>
              <w:jc w:val="center"/>
            </w:pPr>
            <w:r>
              <w:rPr>
                <w:rFonts w:ascii="宋体" w:hAnsi="宋体" w:eastAsia="宋体"/>
                <w:sz w:val="16"/>
              </w:rPr>
              <w:t>0.00分</w:t>
            </w:r>
          </w:p>
        </w:tc>
      </w:tr>
      <w:tr w14:paraId="4C2CB89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E7420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839BD2">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385F3F">
            <w:pPr>
              <w:jc w:val="center"/>
            </w:pPr>
            <w:r>
              <w:rPr>
                <w:rFonts w:ascii="宋体" w:hAnsi="宋体" w:eastAsia="宋体"/>
                <w:sz w:val="16"/>
              </w:rPr>
              <w:t>48.00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F77983">
            <w:pPr>
              <w:jc w:val="center"/>
            </w:pPr>
            <w:r>
              <w:rPr>
                <w:rFonts w:ascii="宋体" w:hAnsi="宋体" w:eastAsia="宋体"/>
                <w:sz w:val="16"/>
              </w:rPr>
              <w:t>48.00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1547A1">
            <w:pPr>
              <w:jc w:val="center"/>
            </w:pPr>
            <w:r>
              <w:rPr>
                <w:rFonts w:ascii="宋体" w:hAnsi="宋体" w:eastAsia="宋体"/>
                <w:sz w:val="16"/>
              </w:rPr>
              <w:t>23.54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43F65B">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406853">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A0F5F2">
            <w:pPr>
              <w:jc w:val="center"/>
            </w:pPr>
            <w:r>
              <w:rPr>
                <w:rFonts w:ascii="宋体" w:hAnsi="宋体" w:eastAsia="宋体"/>
                <w:sz w:val="16"/>
              </w:rPr>
              <w:t>—</w:t>
            </w:r>
          </w:p>
        </w:tc>
      </w:tr>
      <w:tr w14:paraId="65C0447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B82D1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290939">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5D88D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F39FA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467B7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793733">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CE6218">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84610D">
            <w:pPr>
              <w:jc w:val="center"/>
            </w:pPr>
            <w:r>
              <w:rPr>
                <w:rFonts w:ascii="宋体" w:hAnsi="宋体" w:eastAsia="宋体"/>
                <w:sz w:val="16"/>
              </w:rPr>
              <w:t>—</w:t>
            </w:r>
          </w:p>
        </w:tc>
      </w:tr>
      <w:tr w14:paraId="5F5C453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87767D8">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FDF4B06">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4A5CFE0">
            <w:pPr>
              <w:jc w:val="center"/>
            </w:pPr>
            <w:r>
              <w:rPr>
                <w:rFonts w:ascii="宋体" w:hAnsi="宋体" w:eastAsia="宋体"/>
                <w:sz w:val="16"/>
              </w:rPr>
              <w:t>实际完成情况</w:t>
            </w:r>
          </w:p>
        </w:tc>
      </w:tr>
      <w:tr w14:paraId="7CCBA97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4869BF"/>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1EBE39D">
            <w:pPr>
              <w:jc w:val="both"/>
            </w:pPr>
            <w:r>
              <w:rPr>
                <w:rFonts w:ascii="宋体" w:hAnsi="宋体" w:eastAsia="宋体"/>
                <w:sz w:val="16"/>
              </w:rPr>
              <w:t>实施支持社会组织参与基层社会治理项目数3个，培育社区社会组织数30个，项目受益群众300人。通过政府购买社会组织服务，培育一批有活力、有公信力、有品牌影响力的社区社会组织，引导其积极参与基层社会治理，推动构建基层社会治理新格局；聚焦“一老一小”“一残一困”等困难群众急难愁盼问题，开展专业化、多样化的服务，不断提升社会组织服务能力和水平，不断完善社会组织参与基层社会治理工作机制，不断增强人民群众获得感、幸福感、安全感。</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3754574">
            <w:pPr>
              <w:jc w:val="both"/>
            </w:pPr>
            <w:r>
              <w:rPr>
                <w:rFonts w:ascii="宋体" w:hAnsi="宋体" w:eastAsia="宋体"/>
                <w:sz w:val="16"/>
              </w:rPr>
              <w:t>实施支持社会组织参与基层社会治理项目数达到了3个，培育社区社会组织数达到了21个，项目受益群众达到了595人。项目预算执行率为49%。通过政府购买社会组织服务，培育了一批有活力、有公信力、有品牌影响力的社区社会组织，引导其积极参与了基层社会治理，推动构建了基层社会治理新格局；聚焦“一老一小”“一残一困”等困难群众急难愁盼问题，开展专业化、多样化的服务，不断提升了社会组织服务能力和水平，不断完善了社会组织参与基层社会治理工作机制，不断增强了人民群众获得感、幸福感、安全感。参与群众满意率达到了100%。</w:t>
            </w:r>
          </w:p>
        </w:tc>
      </w:tr>
      <w:tr w14:paraId="5BD259F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7EB3A90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5BCD15">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42C5A3">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5A1E26">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C34EE1">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00B4EB">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B8BF6B">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E1A9CF">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F9AECC">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328AB5">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F6D753">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04D19E">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5C2A6D">
            <w:pPr>
              <w:jc w:val="center"/>
            </w:pPr>
            <w:r>
              <w:rPr>
                <w:rFonts w:ascii="宋体" w:hAnsi="宋体" w:eastAsia="宋体"/>
                <w:sz w:val="16"/>
              </w:rPr>
              <w:t>偏差原因分析及改进措施</w:t>
            </w:r>
          </w:p>
        </w:tc>
      </w:tr>
      <w:tr w14:paraId="3F5DCB6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0304F40">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D5CAF5B">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65738D3">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56D146">
            <w:pPr>
              <w:jc w:val="center"/>
            </w:pPr>
            <w:r>
              <w:rPr>
                <w:rFonts w:ascii="宋体" w:hAnsi="宋体" w:eastAsia="宋体"/>
                <w:sz w:val="16"/>
              </w:rPr>
              <w:t>实施支持社会组织参与基层社会治理项目数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99DAE5">
            <w:pPr>
              <w:jc w:val="center"/>
            </w:pPr>
            <w:r>
              <w:rPr>
                <w:rFonts w:ascii="宋体" w:hAnsi="宋体" w:eastAsia="宋体"/>
                <w:sz w:val="16"/>
              </w:rPr>
              <w:t>&gt;=3个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BBED0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E164E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3AF899">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FE994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B2F02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702567">
            <w:pPr>
              <w:jc w:val="center"/>
            </w:pPr>
            <w:r>
              <w:rPr>
                <w:rFonts w:ascii="宋体" w:hAnsi="宋体" w:eastAsia="宋体"/>
                <w:sz w:val="16"/>
              </w:rPr>
              <w:t>=3个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758721">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9828A8">
            <w:pPr>
              <w:jc w:val="center"/>
            </w:pPr>
          </w:p>
        </w:tc>
      </w:tr>
      <w:tr w14:paraId="2635407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B11D1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84453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443E5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4B1D09">
            <w:pPr>
              <w:jc w:val="center"/>
            </w:pPr>
            <w:r>
              <w:rPr>
                <w:rFonts w:ascii="宋体" w:hAnsi="宋体" w:eastAsia="宋体"/>
                <w:sz w:val="16"/>
              </w:rPr>
              <w:t>培育社区社会组织数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9F52AB">
            <w:pPr>
              <w:jc w:val="center"/>
            </w:pPr>
            <w:r>
              <w:rPr>
                <w:rFonts w:ascii="宋体" w:hAnsi="宋体" w:eastAsia="宋体"/>
                <w:sz w:val="16"/>
              </w:rPr>
              <w:t>&gt;=30个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B6931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20BAE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3E4E40">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AEDC5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AFF7B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3F93D4">
            <w:pPr>
              <w:jc w:val="center"/>
            </w:pPr>
            <w:r>
              <w:rPr>
                <w:rFonts w:ascii="宋体" w:hAnsi="宋体" w:eastAsia="宋体"/>
                <w:sz w:val="16"/>
              </w:rPr>
              <w:t>=21个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5D369A">
            <w:pPr>
              <w:jc w:val="center"/>
            </w:pPr>
            <w:r>
              <w:rPr>
                <w:rFonts w:ascii="宋体" w:hAnsi="宋体" w:eastAsia="宋体"/>
                <w:sz w:val="16"/>
              </w:rPr>
              <w:t>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11B31D">
            <w:pPr>
              <w:jc w:val="center"/>
            </w:pPr>
            <w:r>
              <w:rPr>
                <w:rFonts w:ascii="宋体" w:hAnsi="宋体" w:eastAsia="宋体"/>
                <w:sz w:val="16"/>
              </w:rPr>
              <w:t>未完成原因：项目成交通知书于2024年8月发布，合同签订日期为2024年9月5日。合同约定服务期限为2024年9月5日至2025年9月4日。目前项目中期评估尚未进行，项目尚在进行中，培育社区社会组织工作正在按计划推进。改进措施：加强与服务中心的沟通协调，及时了解项目实施进展，共同研究解决项目实施过程中遇到的问题和困难，为项目的成功实施提供有力保障。</w:t>
            </w:r>
          </w:p>
        </w:tc>
      </w:tr>
      <w:tr w14:paraId="7C117E0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D401F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3F15D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9665C2">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5A34D2">
            <w:pPr>
              <w:jc w:val="center"/>
            </w:pPr>
            <w:r>
              <w:rPr>
                <w:rFonts w:ascii="宋体" w:hAnsi="宋体" w:eastAsia="宋体"/>
                <w:sz w:val="16"/>
              </w:rPr>
              <w:t>项目评估合格率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6C67E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45E39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5C472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36E2CC">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3960D7">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9BCD8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E15BFE">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22AEFB">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83500E">
            <w:pPr>
              <w:jc w:val="center"/>
            </w:pPr>
            <w:r>
              <w:rPr>
                <w:rFonts w:ascii="宋体" w:hAnsi="宋体" w:eastAsia="宋体"/>
                <w:sz w:val="16"/>
              </w:rPr>
              <w:t>未完成原因：合同约定付款方式为三期支付（第一期项目款按照合同签订后支付合同总金额的50%；第二期项目款为项目中期经第三方评估合格后支付合同总金额的30%；经第三方末期评估后，评估结果达到合格以上，支付合同总金额的20%。）现阶段</w:t>
            </w:r>
            <w:r>
              <w:rPr>
                <w:rFonts w:hint="eastAsia" w:ascii="宋体" w:hAnsi="宋体"/>
                <w:sz w:val="16"/>
                <w:lang w:eastAsia="zh-CN"/>
              </w:rPr>
              <w:t>本单位</w:t>
            </w:r>
            <w:r>
              <w:rPr>
                <w:rFonts w:ascii="宋体" w:hAnsi="宋体" w:eastAsia="宋体"/>
                <w:sz w:val="16"/>
              </w:rPr>
              <w:t>已经向三个服务提供方分别支付了第一期款项，目前项目中期评估尚未进行，项目尚在进行中，中期评估尚未完成，第二期款项未达到支付条件。改进措施：加强与服务中心的沟通协调，及时了解项目实施进展，共同研究解决项目实施过程中遇到的问题和困难，为项目的成功实施提供有力保障。在达到资金支付条件时，将严格按照合同的约定，及时、足额支付进度款，确保服务中心能够顺利开展工作。</w:t>
            </w:r>
          </w:p>
        </w:tc>
      </w:tr>
      <w:tr w14:paraId="4D931D2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DA17D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410663"/>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D09D665">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65CE60">
            <w:pPr>
              <w:jc w:val="center"/>
            </w:pPr>
            <w:r>
              <w:rPr>
                <w:rFonts w:ascii="宋体" w:hAnsi="宋体" w:eastAsia="宋体"/>
                <w:sz w:val="16"/>
              </w:rPr>
              <w:t>项目周期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956D66">
            <w:pPr>
              <w:jc w:val="center"/>
            </w:pPr>
            <w:r>
              <w:rPr>
                <w:rFonts w:ascii="宋体" w:hAnsi="宋体" w:eastAsia="宋体"/>
                <w:sz w:val="16"/>
              </w:rPr>
              <w:t>=2024年12月31日前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EE3FE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9A6D2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50DFBD">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E2454C">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60658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897C2A">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923C4C">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C072BD">
            <w:pPr>
              <w:jc w:val="center"/>
            </w:pPr>
            <w:r>
              <w:rPr>
                <w:rFonts w:ascii="宋体" w:hAnsi="宋体" w:eastAsia="宋体"/>
                <w:sz w:val="16"/>
              </w:rPr>
              <w:t>未完成原因：项目成交通知书于2024年8月发布，合同签订日期为2024年9月5日。合同约定服务期限为2024年9月5日至2025年9月4日。目前项目中期评估尚未进行，项目尚在进行中。改进措施：加强与服务中心的沟通协调，及时了解项目实施进展，共同研究解决项目实施过程中遇到的问题和困难，为项目的成功实施提供有力保障。</w:t>
            </w:r>
          </w:p>
        </w:tc>
      </w:tr>
      <w:tr w14:paraId="699679C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5C905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39B31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2E430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624365">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1F35B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64866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F758D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7BA7B9">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EF83B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409E1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E7D3A9">
            <w:pPr>
              <w:jc w:val="center"/>
            </w:pPr>
            <w:r>
              <w:rPr>
                <w:rFonts w:ascii="宋体" w:hAnsi="宋体" w:eastAsia="宋体"/>
                <w:sz w:val="16"/>
              </w:rPr>
              <w:t>=49.04%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F8715E">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961979">
            <w:pPr>
              <w:jc w:val="center"/>
            </w:pPr>
            <w:r>
              <w:rPr>
                <w:rFonts w:ascii="宋体" w:hAnsi="宋体" w:eastAsia="宋体"/>
                <w:sz w:val="16"/>
              </w:rPr>
              <w:t>未完成原因：合同约定付款方式为三期支付（第一期项目款按照合同签订后支付合同总金额的50%；第二期项目款为项目中期经第三方评估合格后支付合同总金额的30%；经第三方末期评估后，评估结果达到合格以上，支付合同总金额的20%。）现阶段</w:t>
            </w:r>
            <w:r>
              <w:rPr>
                <w:rFonts w:hint="eastAsia" w:ascii="宋体" w:hAnsi="宋体"/>
                <w:sz w:val="16"/>
                <w:lang w:eastAsia="zh-CN"/>
              </w:rPr>
              <w:t>本单位</w:t>
            </w:r>
            <w:r>
              <w:rPr>
                <w:rFonts w:ascii="宋体" w:hAnsi="宋体" w:eastAsia="宋体"/>
                <w:sz w:val="16"/>
              </w:rPr>
              <w:t>已经向三个服务提供方分别支付了第一期款项，目前项目中期评估尚未进行，项目尚在进行中，中期评估尚未完成，第二期款项未达到支付条件。改进措施：加强与服务中心的沟通协调，及时了解项目实施进展，共同研究解决项目实施过程中遇到的问题和困难，为项目的成功实施提供有力保障。在达到资金支付条件时，将严格按照合同的约定，及时、足额支付进度款，确保服务中心能够顺利开展工作。</w:t>
            </w:r>
          </w:p>
        </w:tc>
      </w:tr>
      <w:tr w14:paraId="2232431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8FC3C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6CAA5C">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E9FD83">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9DC795">
            <w:pPr>
              <w:jc w:val="center"/>
            </w:pPr>
            <w:r>
              <w:rPr>
                <w:rFonts w:ascii="宋体" w:hAnsi="宋体" w:eastAsia="宋体"/>
                <w:sz w:val="16"/>
              </w:rPr>
              <w:t>每个项目支持标准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03C624">
            <w:pPr>
              <w:jc w:val="center"/>
            </w:pPr>
            <w:r>
              <w:rPr>
                <w:rFonts w:ascii="宋体" w:hAnsi="宋体" w:eastAsia="宋体"/>
                <w:sz w:val="16"/>
              </w:rPr>
              <w:t>&lt;=16万元/个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26BD59">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6EEC5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83537D">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4BD20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35B96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F2F6F0">
            <w:pPr>
              <w:jc w:val="center"/>
            </w:pPr>
            <w:r>
              <w:rPr>
                <w:rFonts w:ascii="宋体" w:hAnsi="宋体" w:eastAsia="宋体"/>
                <w:sz w:val="16"/>
              </w:rPr>
              <w:t>=7.84万元/个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7B4994">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EA90EF">
            <w:pPr>
              <w:jc w:val="center"/>
            </w:pPr>
            <w:r>
              <w:rPr>
                <w:rFonts w:ascii="宋体" w:hAnsi="宋体" w:eastAsia="宋体"/>
                <w:sz w:val="16"/>
              </w:rPr>
              <w:t>未完成原因：合同约定付款方式为三期支付（第一期项目款按照合同签订后支付合同总金额的50%；第二期项目款为项目中期经第三方评估合格后支付合同总金额的30%；经第三方末期评估后，评估结果达到合格以上，支付合同总金额的20%。）现阶段</w:t>
            </w:r>
            <w:r>
              <w:rPr>
                <w:rFonts w:hint="eastAsia" w:ascii="宋体" w:hAnsi="宋体"/>
                <w:sz w:val="16"/>
                <w:lang w:eastAsia="zh-CN"/>
              </w:rPr>
              <w:t>本单位</w:t>
            </w:r>
            <w:r>
              <w:rPr>
                <w:rFonts w:ascii="宋体" w:hAnsi="宋体" w:eastAsia="宋体"/>
                <w:sz w:val="16"/>
              </w:rPr>
              <w:t>已经向三个服务提供方分别支付了第一期款项，目前项目中期评估尚未进行，项目尚在进行中，中期评估尚未完成，第二期款项未达到支付条件。改进措施：加强与服务中心的沟通协调，及时了解项目实施进展，共同研究解决项目实施过程中遇到的问题和困难，为项目的成功实施提供有力保障。在达到资金支付条件时，将严格按照合同的约定，及时、足额支付进度款，确保服务中心能够顺利开展工作。</w:t>
            </w:r>
          </w:p>
        </w:tc>
      </w:tr>
      <w:tr w14:paraId="4098F60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C81F71"/>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58547B9">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0887E28">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97AF2E">
            <w:pPr>
              <w:jc w:val="center"/>
            </w:pPr>
            <w:r>
              <w:rPr>
                <w:rFonts w:ascii="宋体" w:hAnsi="宋体" w:eastAsia="宋体"/>
                <w:sz w:val="16"/>
              </w:rPr>
              <w:t>项目受益群众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0FC353">
            <w:pPr>
              <w:jc w:val="center"/>
            </w:pPr>
            <w:r>
              <w:rPr>
                <w:rFonts w:ascii="宋体" w:hAnsi="宋体" w:eastAsia="宋体"/>
                <w:sz w:val="16"/>
              </w:rPr>
              <w:t>&gt;=300人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98A9D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51432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4939EC">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61C88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D53BE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FD9E75">
            <w:pPr>
              <w:jc w:val="center"/>
            </w:pPr>
            <w:r>
              <w:rPr>
                <w:rFonts w:ascii="宋体" w:hAnsi="宋体" w:eastAsia="宋体"/>
                <w:sz w:val="16"/>
              </w:rPr>
              <w:t>=595人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4F8442">
            <w:pPr>
              <w:jc w:val="center"/>
            </w:pPr>
            <w:r>
              <w:rPr>
                <w:rFonts w:ascii="宋体" w:hAnsi="宋体" w:eastAsia="宋体"/>
                <w:sz w:val="16"/>
              </w:rPr>
              <w:t>0.1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CA1255">
            <w:pPr>
              <w:jc w:val="center"/>
            </w:pPr>
            <w:r>
              <w:rPr>
                <w:rFonts w:ascii="宋体" w:hAnsi="宋体" w:eastAsia="宋体"/>
                <w:sz w:val="16"/>
              </w:rPr>
              <w:t>偏差原因：预期值设定偏低，造成项目实际完成超出预期，指标完成率出现正偏差。改进措施：首先是加强年初项目预算管理。其次是根据项目执行的实际情况，重新评估未来的预期目标，确保指标实际可行。</w:t>
            </w:r>
          </w:p>
        </w:tc>
      </w:tr>
      <w:tr w14:paraId="681A9BC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77427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72254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5D484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AD085C">
            <w:pPr>
              <w:jc w:val="center"/>
            </w:pPr>
            <w:r>
              <w:rPr>
                <w:rFonts w:ascii="宋体" w:hAnsi="宋体" w:eastAsia="宋体"/>
                <w:sz w:val="16"/>
              </w:rPr>
              <w:t>社会组织服务能力和水平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AAA430">
            <w:pPr>
              <w:jc w:val="center"/>
            </w:pPr>
            <w:r>
              <w:rPr>
                <w:rFonts w:ascii="宋体" w:hAnsi="宋体" w:eastAsia="宋体"/>
                <w:sz w:val="16"/>
              </w:rPr>
              <w:t>不断提升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D6EE6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859E7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6B6476">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12D3F7">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9D02E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342651">
            <w:pPr>
              <w:jc w:val="center"/>
            </w:pPr>
            <w:r>
              <w:rPr>
                <w:rFonts w:ascii="宋体" w:hAnsi="宋体" w:eastAsia="宋体"/>
                <w:sz w:val="16"/>
              </w:rPr>
              <w:t>不断提升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EED863">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057777">
            <w:pPr>
              <w:jc w:val="center"/>
            </w:pPr>
          </w:p>
        </w:tc>
      </w:tr>
      <w:tr w14:paraId="0F59377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C1C72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13117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B011E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16B1D5">
            <w:pPr>
              <w:jc w:val="center"/>
            </w:pPr>
            <w:r>
              <w:rPr>
                <w:rFonts w:ascii="宋体" w:hAnsi="宋体" w:eastAsia="宋体"/>
                <w:sz w:val="16"/>
              </w:rPr>
              <w:t>社会组织参与基层社会治理工作机制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C6A83B">
            <w:pPr>
              <w:jc w:val="center"/>
            </w:pPr>
            <w:r>
              <w:rPr>
                <w:rFonts w:ascii="宋体" w:hAnsi="宋体" w:eastAsia="宋体"/>
                <w:sz w:val="16"/>
              </w:rPr>
              <w:t>不断完善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4160F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36631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3406FB">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B39337">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C1CB2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2C1749">
            <w:pPr>
              <w:jc w:val="center"/>
            </w:pPr>
            <w:r>
              <w:rPr>
                <w:rFonts w:ascii="宋体" w:hAnsi="宋体" w:eastAsia="宋体"/>
                <w:sz w:val="16"/>
              </w:rPr>
              <w:t>不断完善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5269E6">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EC4ED1">
            <w:pPr>
              <w:jc w:val="center"/>
            </w:pPr>
          </w:p>
        </w:tc>
      </w:tr>
      <w:tr w14:paraId="2E625AD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9EB19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214B9A">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8152D3">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060BC5">
            <w:pPr>
              <w:jc w:val="center"/>
            </w:pPr>
            <w:r>
              <w:rPr>
                <w:rFonts w:ascii="宋体" w:hAnsi="宋体" w:eastAsia="宋体"/>
                <w:sz w:val="16"/>
              </w:rPr>
              <w:t>参与群众满意率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1778C3">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CD08C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B0C33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B4B97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B58D5C">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8297C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0C09C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4A129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A66097">
            <w:pPr>
              <w:jc w:val="center"/>
            </w:pPr>
            <w:r>
              <w:rPr>
                <w:rFonts w:ascii="宋体" w:hAnsi="宋体" w:eastAsia="宋体"/>
                <w:sz w:val="16"/>
              </w:rPr>
              <w:t>偏差原因：首先，项目初期，对受益对象需求的理解存在偏差，导致预期值设置偏低。其次，项目在实际执行过程中有效地满足了项目预期目标，造成实际完成情况超出受益对象的期望。改进措施：对偏差进行深入分析，充分了解受益对象的需求变化，明确造成实际完成值高于预期的具体原因，以便在未来的项目中更好地把握和预测。</w:t>
            </w:r>
          </w:p>
        </w:tc>
      </w:tr>
      <w:tr w14:paraId="4F3E8032">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41D9913">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BC39E0">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7166593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95A9FF">
            <w:pPr>
              <w:jc w:val="center"/>
            </w:pPr>
            <w:r>
              <w:rPr>
                <w:rFonts w:ascii="宋体" w:hAnsi="宋体" w:eastAsia="宋体"/>
                <w:sz w:val="16"/>
              </w:rPr>
              <w:t>34.1分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20D8C1A3"/>
        </w:tc>
      </w:tr>
    </w:tbl>
    <w:p w14:paraId="52D1DBA1">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263A831F">
        <w:tblPrEx>
          <w:tblCellMar>
            <w:top w:w="0" w:type="dxa"/>
            <w:left w:w="108" w:type="dxa"/>
            <w:bottom w:w="0" w:type="dxa"/>
            <w:right w:w="108" w:type="dxa"/>
          </w:tblCellMar>
        </w:tblPrEx>
        <w:tc>
          <w:tcPr>
            <w:tcW w:w="8848" w:type="dxa"/>
            <w:gridSpan w:val="14"/>
            <w:vAlign w:val="center"/>
          </w:tcPr>
          <w:p w14:paraId="59D48C84">
            <w:pPr>
              <w:jc w:val="center"/>
            </w:pPr>
            <w:r>
              <w:rPr>
                <w:rFonts w:ascii="宋体" w:hAnsi="宋体" w:eastAsia="宋体"/>
                <w:sz w:val="24"/>
              </w:rPr>
              <w:t>项目支出绩效自评表</w:t>
            </w:r>
          </w:p>
        </w:tc>
      </w:tr>
      <w:tr w14:paraId="547CA2BD">
        <w:tblPrEx>
          <w:tblCellMar>
            <w:top w:w="0" w:type="dxa"/>
            <w:left w:w="108" w:type="dxa"/>
            <w:bottom w:w="0" w:type="dxa"/>
            <w:right w:w="108" w:type="dxa"/>
          </w:tblCellMar>
        </w:tblPrEx>
        <w:tc>
          <w:tcPr>
            <w:tcW w:w="8848" w:type="dxa"/>
            <w:gridSpan w:val="14"/>
            <w:vAlign w:val="center"/>
          </w:tcPr>
          <w:p w14:paraId="23B3B2F7">
            <w:pPr>
              <w:jc w:val="center"/>
            </w:pPr>
            <w:r>
              <w:rPr>
                <w:rFonts w:ascii="宋体" w:hAnsi="宋体" w:eastAsia="宋体"/>
                <w:sz w:val="24"/>
              </w:rPr>
              <w:t>(2024年度)</w:t>
            </w:r>
          </w:p>
        </w:tc>
      </w:tr>
      <w:tr w14:paraId="27A9213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10F1CC">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5B3A9078">
            <w:pPr>
              <w:jc w:val="center"/>
            </w:pPr>
            <w:r>
              <w:rPr>
                <w:rFonts w:ascii="宋体" w:hAnsi="宋体" w:eastAsia="宋体"/>
                <w:sz w:val="16"/>
              </w:rPr>
              <w:t>2024年度政府购买精康融合行动服务项目</w:t>
            </w:r>
          </w:p>
        </w:tc>
      </w:tr>
      <w:tr w14:paraId="397BF6B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265A06">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1C74F11">
            <w:pPr>
              <w:jc w:val="center"/>
            </w:pPr>
            <w:r>
              <w:rPr>
                <w:rFonts w:ascii="宋体" w:hAnsi="宋体" w:eastAsia="宋体"/>
                <w:sz w:val="16"/>
              </w:rPr>
              <w:t>岳普湖县民政局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844A62">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463B7EC">
            <w:pPr>
              <w:jc w:val="center"/>
            </w:pPr>
            <w:r>
              <w:rPr>
                <w:rFonts w:ascii="宋体" w:hAnsi="宋体" w:eastAsia="宋体"/>
                <w:sz w:val="16"/>
              </w:rPr>
              <w:t>岳普湖县民政局</w:t>
            </w:r>
          </w:p>
        </w:tc>
      </w:tr>
      <w:tr w14:paraId="6AC8525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9726D30">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571494">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9973BA">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682890">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A54B0C">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82C7E7">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B3116A">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AEB98B">
            <w:pPr>
              <w:jc w:val="center"/>
            </w:pPr>
            <w:r>
              <w:rPr>
                <w:rFonts w:ascii="宋体" w:hAnsi="宋体" w:eastAsia="宋体"/>
                <w:sz w:val="16"/>
              </w:rPr>
              <w:t>得分</w:t>
            </w:r>
          </w:p>
        </w:tc>
      </w:tr>
      <w:tr w14:paraId="56A6821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184BE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C6ACBE">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56CC6C">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76B8BB">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156B67">
            <w:pPr>
              <w:jc w:val="center"/>
            </w:pPr>
            <w:r>
              <w:rPr>
                <w:rFonts w:ascii="宋体" w:hAnsi="宋体" w:eastAsia="宋体"/>
                <w:sz w:val="16"/>
              </w:rPr>
              <w:t>19.80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C00E5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AD5B33">
            <w:pPr>
              <w:jc w:val="center"/>
            </w:pPr>
            <w:r>
              <w:rPr>
                <w:rFonts w:ascii="宋体" w:hAnsi="宋体" w:eastAsia="宋体"/>
                <w:sz w:val="16"/>
              </w:rPr>
              <w:t>99.00%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AFA6E8">
            <w:pPr>
              <w:jc w:val="center"/>
            </w:pPr>
            <w:r>
              <w:rPr>
                <w:rFonts w:ascii="宋体" w:hAnsi="宋体" w:eastAsia="宋体"/>
                <w:sz w:val="16"/>
              </w:rPr>
              <w:t>10.00分</w:t>
            </w:r>
          </w:p>
        </w:tc>
      </w:tr>
      <w:tr w14:paraId="2590540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C2142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87A6BC">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D171AD">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C61D88">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7BA130">
            <w:pPr>
              <w:jc w:val="center"/>
            </w:pPr>
            <w:r>
              <w:rPr>
                <w:rFonts w:ascii="宋体" w:hAnsi="宋体" w:eastAsia="宋体"/>
                <w:sz w:val="16"/>
              </w:rPr>
              <w:t>19.80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5F7B35">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388E91">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075E3E">
            <w:pPr>
              <w:jc w:val="center"/>
            </w:pPr>
            <w:r>
              <w:rPr>
                <w:rFonts w:ascii="宋体" w:hAnsi="宋体" w:eastAsia="宋体"/>
                <w:sz w:val="16"/>
              </w:rPr>
              <w:t>—</w:t>
            </w:r>
          </w:p>
        </w:tc>
      </w:tr>
      <w:tr w14:paraId="4C74E14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32B8F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00F155">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AE29B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253F9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F796D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33CA19">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05F4FE">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7C17FB">
            <w:pPr>
              <w:jc w:val="center"/>
            </w:pPr>
            <w:r>
              <w:rPr>
                <w:rFonts w:ascii="宋体" w:hAnsi="宋体" w:eastAsia="宋体"/>
                <w:sz w:val="16"/>
              </w:rPr>
              <w:t>—</w:t>
            </w:r>
          </w:p>
        </w:tc>
      </w:tr>
      <w:tr w14:paraId="3DD6CA4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6E3C9FC">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5A72438">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55AB505">
            <w:pPr>
              <w:jc w:val="center"/>
            </w:pPr>
            <w:r>
              <w:rPr>
                <w:rFonts w:ascii="宋体" w:hAnsi="宋体" w:eastAsia="宋体"/>
                <w:sz w:val="16"/>
              </w:rPr>
              <w:t>实际完成情况</w:t>
            </w:r>
          </w:p>
        </w:tc>
      </w:tr>
      <w:tr w14:paraId="1862ABE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23E017"/>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9B2D08B">
            <w:pPr>
              <w:jc w:val="both"/>
            </w:pPr>
            <w:r>
              <w:rPr>
                <w:rFonts w:ascii="宋体" w:hAnsi="宋体" w:eastAsia="宋体"/>
                <w:sz w:val="16"/>
              </w:rPr>
              <w:t>通过政府购买1个服务项目，服务符合条件的精神障碍人员50人。结合喀什地区技术指导及服务人才能力提升服务项目共同推进精康融合行动扎实开展，进一步健全完善政策体系，加强技术指导、人才培养及督导评估服务，引导社区康复机构的规范化运作，促进精神障碍患者康复工作，完善精神障碍社区康复服务机制，不断增强精神障碍患者家庭获得感、幸福感。</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462E82F">
            <w:pPr>
              <w:jc w:val="both"/>
            </w:pPr>
            <w:r>
              <w:rPr>
                <w:rFonts w:ascii="宋体" w:hAnsi="宋体" w:eastAsia="宋体"/>
                <w:sz w:val="16"/>
              </w:rPr>
              <w:t>支持购买服务项目个数为1个，服务符合条件的精神障碍人员数量为50人。项目预算执行率为99%。项目已经结束，剩余资金为政府采购预算结余。通过结合喀什地区技术指导及服务人才能力提升服务项目共同推进精康融合行动扎实开展，进一步健全完善政策体系，加强技术指导、人才培养及督导评估服务，引导社区康复机构的规范化运作，有效促进了精神障碍患者康复工作，进一步完善了精神障碍社区康复服务机制，不断增强了精神障碍患者家庭获得感、幸福感。项目单位人员对服务提供方的满意度达到了100%。</w:t>
            </w:r>
          </w:p>
        </w:tc>
      </w:tr>
      <w:tr w14:paraId="18E86BF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6A93E66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B757C8">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8A3064">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6418CE">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751D1C">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688BFD">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DFB832">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BF205E">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5F295D">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6F6264">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716B8C">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AB120E">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2C931F">
            <w:pPr>
              <w:jc w:val="center"/>
            </w:pPr>
            <w:r>
              <w:rPr>
                <w:rFonts w:ascii="宋体" w:hAnsi="宋体" w:eastAsia="宋体"/>
                <w:sz w:val="16"/>
              </w:rPr>
              <w:t>偏差原因分析及改进措施</w:t>
            </w:r>
          </w:p>
        </w:tc>
      </w:tr>
      <w:tr w14:paraId="4FC5622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BEA69DB">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6EC2614">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AC4139B">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6DAC83">
            <w:pPr>
              <w:jc w:val="center"/>
            </w:pPr>
            <w:r>
              <w:rPr>
                <w:rFonts w:ascii="宋体" w:hAnsi="宋体" w:eastAsia="宋体"/>
                <w:sz w:val="16"/>
              </w:rPr>
              <w:t>支持购买服务项目个数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5E4D70">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61373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7FD6E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0904FD">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4C7FD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3ED08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3A53A5">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837BE4">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031990">
            <w:pPr>
              <w:jc w:val="center"/>
            </w:pPr>
          </w:p>
        </w:tc>
      </w:tr>
      <w:tr w14:paraId="0A436B7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764D0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CE007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553E8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0D4D36">
            <w:pPr>
              <w:jc w:val="center"/>
            </w:pPr>
            <w:r>
              <w:rPr>
                <w:rFonts w:ascii="宋体" w:hAnsi="宋体" w:eastAsia="宋体"/>
                <w:sz w:val="16"/>
              </w:rPr>
              <w:t>服务人数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647290">
            <w:pPr>
              <w:jc w:val="center"/>
            </w:pPr>
            <w:r>
              <w:rPr>
                <w:rFonts w:ascii="宋体" w:hAnsi="宋体" w:eastAsia="宋体"/>
                <w:sz w:val="16"/>
              </w:rPr>
              <w:t>&gt;=50人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40578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D8AC6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5566FD">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7E959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3DF45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FEBFCA">
            <w:pPr>
              <w:jc w:val="center"/>
            </w:pPr>
            <w:r>
              <w:rPr>
                <w:rFonts w:ascii="宋体" w:hAnsi="宋体" w:eastAsia="宋体"/>
                <w:sz w:val="16"/>
              </w:rPr>
              <w:t>=50人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AE933C">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1105C4">
            <w:pPr>
              <w:jc w:val="center"/>
            </w:pPr>
          </w:p>
        </w:tc>
      </w:tr>
      <w:tr w14:paraId="7E3CB18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92F6D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21797C"/>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0E0FA45">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E921E1">
            <w:pPr>
              <w:jc w:val="center"/>
            </w:pPr>
            <w:r>
              <w:rPr>
                <w:rFonts w:ascii="宋体" w:hAnsi="宋体" w:eastAsia="宋体"/>
                <w:sz w:val="16"/>
              </w:rPr>
              <w:t>项目验收达标率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A0318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B54CE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46C49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9EE7E4">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F88476">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D2269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E0B3C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B90DC4">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8C1AE3">
            <w:pPr>
              <w:jc w:val="center"/>
            </w:pPr>
          </w:p>
        </w:tc>
      </w:tr>
      <w:tr w14:paraId="4036511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63645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64445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ADD8E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61E10A">
            <w:pPr>
              <w:jc w:val="center"/>
            </w:pPr>
            <w:r>
              <w:rPr>
                <w:rFonts w:ascii="宋体" w:hAnsi="宋体" w:eastAsia="宋体"/>
                <w:sz w:val="16"/>
              </w:rPr>
              <w:t>项目资金支付完成率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7A91A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FE70C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9BBC5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69DE37">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E00C6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F3CC8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AEAB4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322C81">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87B53A">
            <w:pPr>
              <w:jc w:val="center"/>
            </w:pPr>
          </w:p>
        </w:tc>
      </w:tr>
      <w:tr w14:paraId="620B429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205CA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80CD1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2A1C18">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1AEC91">
            <w:pPr>
              <w:jc w:val="center"/>
            </w:pPr>
            <w:r>
              <w:rPr>
                <w:rFonts w:ascii="宋体" w:hAnsi="宋体" w:eastAsia="宋体"/>
                <w:sz w:val="16"/>
              </w:rPr>
              <w:t>项目验收完成时间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67EE2E">
            <w:pPr>
              <w:jc w:val="center"/>
            </w:pPr>
            <w:r>
              <w:rPr>
                <w:rFonts w:ascii="宋体" w:hAnsi="宋体" w:eastAsia="宋体"/>
                <w:sz w:val="16"/>
              </w:rPr>
              <w:t>=2024年12月29日前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24BEC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C1CDE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4C35A4">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255FE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2C7C7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C23F3E">
            <w:pPr>
              <w:jc w:val="center"/>
            </w:pPr>
            <w:r>
              <w:rPr>
                <w:rFonts w:ascii="宋体" w:hAnsi="宋体" w:eastAsia="宋体"/>
                <w:sz w:val="16"/>
              </w:rPr>
              <w:t>=2024年11月1日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1F70FB">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B068A4">
            <w:pPr>
              <w:jc w:val="center"/>
            </w:pPr>
          </w:p>
        </w:tc>
      </w:tr>
      <w:tr w14:paraId="6AD4C80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FF8FD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863F59">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839E69">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0F4492">
            <w:pPr>
              <w:jc w:val="center"/>
            </w:pPr>
            <w:r>
              <w:rPr>
                <w:rFonts w:ascii="宋体" w:hAnsi="宋体" w:eastAsia="宋体"/>
                <w:sz w:val="16"/>
              </w:rPr>
              <w:t>每个项目购买服务资金标准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6C191D">
            <w:pPr>
              <w:jc w:val="center"/>
            </w:pPr>
            <w:r>
              <w:rPr>
                <w:rFonts w:ascii="宋体" w:hAnsi="宋体" w:eastAsia="宋体"/>
                <w:sz w:val="16"/>
              </w:rPr>
              <w:t>&lt;=20万元/个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032197">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CC3F2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EAFD05">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BD4FA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961E3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888965">
            <w:pPr>
              <w:jc w:val="center"/>
            </w:pPr>
            <w:r>
              <w:rPr>
                <w:rFonts w:ascii="宋体" w:hAnsi="宋体" w:eastAsia="宋体"/>
                <w:sz w:val="16"/>
              </w:rPr>
              <w:t>=19.8万元/个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B19F37">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C0185E">
            <w:pPr>
              <w:jc w:val="center"/>
            </w:pPr>
          </w:p>
        </w:tc>
      </w:tr>
      <w:tr w14:paraId="7EB5FD1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BC6A2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B15E51">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F8BB08">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4E97F0">
            <w:pPr>
              <w:jc w:val="center"/>
            </w:pPr>
            <w:r>
              <w:rPr>
                <w:rFonts w:ascii="宋体" w:hAnsi="宋体" w:eastAsia="宋体"/>
                <w:sz w:val="16"/>
              </w:rPr>
              <w:t>促进精神障碍患者康复工作，完善精神障碍社区康复服务机制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55BD9A">
            <w:pPr>
              <w:jc w:val="center"/>
            </w:pPr>
            <w:r>
              <w:rPr>
                <w:rFonts w:ascii="宋体" w:hAnsi="宋体" w:eastAsia="宋体"/>
                <w:sz w:val="16"/>
              </w:rPr>
              <w:t>有效促进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579B5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1056D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EF02A2">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6B7AF4">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54B62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DCBC9D">
            <w:pPr>
              <w:jc w:val="center"/>
            </w:pPr>
            <w:r>
              <w:rPr>
                <w:rFonts w:ascii="宋体" w:hAnsi="宋体" w:eastAsia="宋体"/>
                <w:sz w:val="16"/>
              </w:rPr>
              <w:t>有效促进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9226F8">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EA3F1A">
            <w:pPr>
              <w:jc w:val="center"/>
            </w:pPr>
          </w:p>
        </w:tc>
      </w:tr>
      <w:tr w14:paraId="3BD29A4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3033A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342B29">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9C0B5C">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EA9CC3">
            <w:pPr>
              <w:jc w:val="center"/>
            </w:pPr>
            <w:r>
              <w:rPr>
                <w:rFonts w:ascii="宋体" w:hAnsi="宋体" w:eastAsia="宋体"/>
                <w:sz w:val="16"/>
              </w:rPr>
              <w:t>项目单位人员对服务提供方的满意度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1A5E78">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0B845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DF0B1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7B2C6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66FA48">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916A6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B6680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4D82A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600ABE">
            <w:pPr>
              <w:jc w:val="center"/>
            </w:pPr>
            <w:r>
              <w:rPr>
                <w:rFonts w:ascii="宋体" w:hAnsi="宋体" w:eastAsia="宋体"/>
                <w:sz w:val="16"/>
              </w:rPr>
              <w:t>偏差原因：首先，项目初期，对受益对象需求的理解存在偏差，导致预期值设置偏低。其次，项目在实际执行过程中有效地满足了项目预期目标，造成实际完成情况超出受益对象的期望。改进措施：对偏差进行深入分析，充分了解受益对象的需求变化，明确造成实际完成值高于预期的具体原因，以便在未来的项目中更好地把握和预测。</w:t>
            </w:r>
          </w:p>
        </w:tc>
      </w:tr>
      <w:tr w14:paraId="107E50FC">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F8AFC71">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6486B8">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3888507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248202">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1623A955"/>
        </w:tc>
      </w:tr>
    </w:tbl>
    <w:p w14:paraId="0D5A22A5">
      <w:r>
        <w:br w:type="page"/>
      </w:r>
    </w:p>
    <w:tbl>
      <w:tblPr>
        <w:tblStyle w:val="9"/>
        <w:tblW w:w="0" w:type="auto"/>
        <w:tblInd w:w="0" w:type="dxa"/>
        <w:tblLayout w:type="autofit"/>
        <w:tblCellMar>
          <w:top w:w="0" w:type="dxa"/>
          <w:left w:w="108" w:type="dxa"/>
          <w:bottom w:w="0" w:type="dxa"/>
          <w:right w:w="108" w:type="dxa"/>
        </w:tblCellMar>
      </w:tblPr>
      <w:tblGrid>
        <w:gridCol w:w="613"/>
        <w:gridCol w:w="584"/>
        <w:gridCol w:w="584"/>
        <w:gridCol w:w="585"/>
        <w:gridCol w:w="1016"/>
        <w:gridCol w:w="585"/>
        <w:gridCol w:w="585"/>
        <w:gridCol w:w="599"/>
        <w:gridCol w:w="585"/>
        <w:gridCol w:w="585"/>
        <w:gridCol w:w="936"/>
        <w:gridCol w:w="632"/>
        <w:gridCol w:w="542"/>
        <w:gridCol w:w="629"/>
      </w:tblGrid>
      <w:tr w14:paraId="31C4684F">
        <w:tblPrEx>
          <w:tblCellMar>
            <w:top w:w="0" w:type="dxa"/>
            <w:left w:w="108" w:type="dxa"/>
            <w:bottom w:w="0" w:type="dxa"/>
            <w:right w:w="108" w:type="dxa"/>
          </w:tblCellMar>
        </w:tblPrEx>
        <w:tc>
          <w:tcPr>
            <w:tcW w:w="8848" w:type="dxa"/>
            <w:gridSpan w:val="14"/>
            <w:vAlign w:val="center"/>
          </w:tcPr>
          <w:p w14:paraId="69888475">
            <w:pPr>
              <w:jc w:val="center"/>
            </w:pPr>
            <w:r>
              <w:rPr>
                <w:rFonts w:ascii="宋体" w:hAnsi="宋体" w:eastAsia="宋体"/>
                <w:sz w:val="24"/>
              </w:rPr>
              <w:t>项目支出绩效自评表</w:t>
            </w:r>
          </w:p>
        </w:tc>
      </w:tr>
      <w:tr w14:paraId="78B64EE0">
        <w:tblPrEx>
          <w:tblCellMar>
            <w:top w:w="0" w:type="dxa"/>
            <w:left w:w="108" w:type="dxa"/>
            <w:bottom w:w="0" w:type="dxa"/>
            <w:right w:w="108" w:type="dxa"/>
          </w:tblCellMar>
        </w:tblPrEx>
        <w:tc>
          <w:tcPr>
            <w:tcW w:w="8848" w:type="dxa"/>
            <w:gridSpan w:val="14"/>
            <w:vAlign w:val="center"/>
          </w:tcPr>
          <w:p w14:paraId="23401D75">
            <w:pPr>
              <w:jc w:val="center"/>
            </w:pPr>
            <w:r>
              <w:rPr>
                <w:rFonts w:ascii="宋体" w:hAnsi="宋体" w:eastAsia="宋体"/>
                <w:sz w:val="24"/>
              </w:rPr>
              <w:t>(2024年度)</w:t>
            </w:r>
          </w:p>
        </w:tc>
      </w:tr>
      <w:tr w14:paraId="4C82F6E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C5D46E">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737BAD17">
            <w:pPr>
              <w:jc w:val="center"/>
            </w:pPr>
            <w:r>
              <w:rPr>
                <w:rFonts w:ascii="宋体" w:hAnsi="宋体" w:eastAsia="宋体"/>
                <w:sz w:val="16"/>
              </w:rPr>
              <w:t>2024年彩票公益金支持居家和社区基本养老服务提升行动项目</w:t>
            </w:r>
          </w:p>
        </w:tc>
      </w:tr>
      <w:tr w14:paraId="0BB82B2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AB3925">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46126A9">
            <w:pPr>
              <w:jc w:val="center"/>
            </w:pPr>
            <w:r>
              <w:rPr>
                <w:rFonts w:ascii="宋体" w:hAnsi="宋体" w:eastAsia="宋体"/>
                <w:sz w:val="16"/>
              </w:rPr>
              <w:t>岳普湖县民政局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3C4647">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996C17E">
            <w:pPr>
              <w:jc w:val="center"/>
            </w:pPr>
            <w:r>
              <w:rPr>
                <w:rFonts w:ascii="宋体" w:hAnsi="宋体" w:eastAsia="宋体"/>
                <w:sz w:val="16"/>
              </w:rPr>
              <w:t>岳普湖县民政局</w:t>
            </w:r>
          </w:p>
        </w:tc>
      </w:tr>
      <w:tr w14:paraId="0C4F435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3AC6E90">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A201E4">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5B2145">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0695E2">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93A9F8">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1D2817">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11EA34">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0824AC">
            <w:pPr>
              <w:jc w:val="center"/>
            </w:pPr>
            <w:r>
              <w:rPr>
                <w:rFonts w:ascii="宋体" w:hAnsi="宋体" w:eastAsia="宋体"/>
                <w:sz w:val="16"/>
              </w:rPr>
              <w:t>得分</w:t>
            </w:r>
          </w:p>
        </w:tc>
      </w:tr>
      <w:tr w14:paraId="17124E8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4E26B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A4B8B5">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AF4B87">
            <w:pPr>
              <w:jc w:val="center"/>
            </w:pPr>
            <w:r>
              <w:rPr>
                <w:rFonts w:ascii="宋体" w:hAnsi="宋体" w:eastAsia="宋体"/>
                <w:sz w:val="16"/>
              </w:rPr>
              <w:t>12.00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6868AC">
            <w:pPr>
              <w:jc w:val="center"/>
            </w:pPr>
            <w:r>
              <w:rPr>
                <w:rFonts w:ascii="宋体" w:hAnsi="宋体" w:eastAsia="宋体"/>
                <w:sz w:val="16"/>
              </w:rPr>
              <w:t>12.00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EB1ABC">
            <w:pPr>
              <w:jc w:val="center"/>
            </w:pPr>
            <w:r>
              <w:rPr>
                <w:rFonts w:ascii="宋体" w:hAnsi="宋体" w:eastAsia="宋体"/>
                <w:sz w:val="16"/>
              </w:rPr>
              <w:t>12.00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51010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575CD0">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EB2703">
            <w:pPr>
              <w:jc w:val="center"/>
            </w:pPr>
            <w:r>
              <w:rPr>
                <w:rFonts w:ascii="宋体" w:hAnsi="宋体" w:eastAsia="宋体"/>
                <w:sz w:val="16"/>
              </w:rPr>
              <w:t>10.00分</w:t>
            </w:r>
          </w:p>
        </w:tc>
      </w:tr>
      <w:tr w14:paraId="2CBD550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94301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AC96CC">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E52C47">
            <w:pPr>
              <w:jc w:val="center"/>
            </w:pPr>
            <w:r>
              <w:rPr>
                <w:rFonts w:ascii="宋体" w:hAnsi="宋体" w:eastAsia="宋体"/>
                <w:sz w:val="16"/>
              </w:rPr>
              <w:t>12.00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44BD7B">
            <w:pPr>
              <w:jc w:val="center"/>
            </w:pPr>
            <w:r>
              <w:rPr>
                <w:rFonts w:ascii="宋体" w:hAnsi="宋体" w:eastAsia="宋体"/>
                <w:sz w:val="16"/>
              </w:rPr>
              <w:t>12.00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8AB639">
            <w:pPr>
              <w:jc w:val="center"/>
            </w:pPr>
            <w:r>
              <w:rPr>
                <w:rFonts w:ascii="宋体" w:hAnsi="宋体" w:eastAsia="宋体"/>
                <w:sz w:val="16"/>
              </w:rPr>
              <w:t>12.00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BAC6F0">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89B518">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FF1928">
            <w:pPr>
              <w:jc w:val="center"/>
            </w:pPr>
            <w:r>
              <w:rPr>
                <w:rFonts w:ascii="宋体" w:hAnsi="宋体" w:eastAsia="宋体"/>
                <w:sz w:val="16"/>
              </w:rPr>
              <w:t>—</w:t>
            </w:r>
          </w:p>
        </w:tc>
      </w:tr>
      <w:tr w14:paraId="7DB403E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F916E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DC026E">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93971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F0E9F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B9424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7AC341">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D3BEB1">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3F8AF2">
            <w:pPr>
              <w:jc w:val="center"/>
            </w:pPr>
            <w:r>
              <w:rPr>
                <w:rFonts w:ascii="宋体" w:hAnsi="宋体" w:eastAsia="宋体"/>
                <w:sz w:val="16"/>
              </w:rPr>
              <w:t>—</w:t>
            </w:r>
          </w:p>
        </w:tc>
      </w:tr>
      <w:tr w14:paraId="02B46C8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8683E2B">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53FE374">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F2783D5">
            <w:pPr>
              <w:jc w:val="center"/>
            </w:pPr>
            <w:r>
              <w:rPr>
                <w:rFonts w:ascii="宋体" w:hAnsi="宋体" w:eastAsia="宋体"/>
                <w:sz w:val="16"/>
              </w:rPr>
              <w:t>实际完成情况</w:t>
            </w:r>
          </w:p>
        </w:tc>
      </w:tr>
      <w:tr w14:paraId="551E2B5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A0A74B"/>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6E17261">
            <w:pPr>
              <w:jc w:val="both"/>
            </w:pPr>
            <w:r>
              <w:rPr>
                <w:rFonts w:ascii="宋体" w:hAnsi="宋体" w:eastAsia="宋体"/>
                <w:sz w:val="16"/>
              </w:rPr>
              <w:t>支持具有一定服务规模、运营相对稳定的老年助餐点购置或更新相关设施设备。厨卫设施设备购置种类7项，主要包括烧水壶、电饭锅、消毒柜、留样柜、冷柜、冰箱和灶具配件等。通过项目的实施改善照料中心设施水平，提高老年人生活质量。</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A56934A">
            <w:pPr>
              <w:jc w:val="both"/>
            </w:pPr>
            <w:r>
              <w:rPr>
                <w:rFonts w:ascii="宋体" w:hAnsi="宋体" w:eastAsia="宋体"/>
                <w:sz w:val="16"/>
              </w:rPr>
              <w:t>支持具有一定服务规模、运营相对稳定的老年助餐点购置或更新相关设施设备。厨卫设施设备购置种类达到了7项，主要包括烧水壶、电饭锅、消毒柜、留样柜、冷柜、冰箱和灶具配件等。项目预算执行率为100%。通过项目的实施有效改善了照料中心设施水平，进一步提高了老年人生活质量。受益老年人满意度达到了100%。</w:t>
            </w:r>
          </w:p>
        </w:tc>
      </w:tr>
      <w:tr w14:paraId="64DA5CD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4748985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935D06">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42349D">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5D6C55">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53583D">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410936">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B84ABD">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B68745">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319636">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9C319B">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02978D">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8397C4">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687715">
            <w:pPr>
              <w:jc w:val="center"/>
            </w:pPr>
            <w:r>
              <w:rPr>
                <w:rFonts w:ascii="宋体" w:hAnsi="宋体" w:eastAsia="宋体"/>
                <w:sz w:val="16"/>
              </w:rPr>
              <w:t>偏差原因分析及改进措施</w:t>
            </w:r>
          </w:p>
        </w:tc>
      </w:tr>
      <w:tr w14:paraId="4803255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421EAA7">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F51FEFE">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C2BD9C">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E17B3A">
            <w:pPr>
              <w:jc w:val="center"/>
            </w:pPr>
            <w:r>
              <w:rPr>
                <w:rFonts w:ascii="宋体" w:hAnsi="宋体" w:eastAsia="宋体"/>
                <w:sz w:val="16"/>
              </w:rPr>
              <w:t>购置各类设施设备种类</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B2C663">
            <w:pPr>
              <w:jc w:val="center"/>
            </w:pPr>
            <w:r>
              <w:rPr>
                <w:rFonts w:ascii="宋体" w:hAnsi="宋体" w:eastAsia="宋体"/>
                <w:sz w:val="16"/>
              </w:rPr>
              <w:t>&gt;=7项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7EA2E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68553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2CD49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87B09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28C54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801528">
            <w:pPr>
              <w:jc w:val="center"/>
            </w:pPr>
            <w:r>
              <w:rPr>
                <w:rFonts w:ascii="宋体" w:hAnsi="宋体" w:eastAsia="宋体"/>
                <w:sz w:val="16"/>
              </w:rPr>
              <w:t>=7项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1AE2B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2F90E9">
            <w:pPr>
              <w:jc w:val="center"/>
            </w:pPr>
          </w:p>
        </w:tc>
      </w:tr>
      <w:tr w14:paraId="48284C2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34B6B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9A3167"/>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2784D25">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C4DDAB">
            <w:pPr>
              <w:jc w:val="center"/>
            </w:pPr>
            <w:r>
              <w:rPr>
                <w:rFonts w:ascii="宋体" w:hAnsi="宋体" w:eastAsia="宋体"/>
                <w:sz w:val="16"/>
              </w:rPr>
              <w:t>设备验收合格率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C7E9D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FE342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431AA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6BB5B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6F5DB0">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25D43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12C57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8FC3E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9BE5C8">
            <w:pPr>
              <w:jc w:val="center"/>
            </w:pPr>
          </w:p>
        </w:tc>
      </w:tr>
      <w:tr w14:paraId="501C388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2034B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A5D9B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C0705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D84148">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0AD56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21F68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1D45F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886FC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EBCF7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FE619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D718A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C2666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B701D9">
            <w:pPr>
              <w:jc w:val="center"/>
            </w:pPr>
          </w:p>
        </w:tc>
      </w:tr>
      <w:tr w14:paraId="5DDB1A3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EA8D7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7C2DD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38CC39">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221F24">
            <w:pPr>
              <w:jc w:val="center"/>
            </w:pPr>
            <w:r>
              <w:rPr>
                <w:rFonts w:ascii="宋体" w:hAnsi="宋体" w:eastAsia="宋体"/>
                <w:sz w:val="16"/>
              </w:rPr>
              <w:t>采购设备验收完成时间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524915">
            <w:pPr>
              <w:jc w:val="center"/>
            </w:pPr>
            <w:r>
              <w:rPr>
                <w:rFonts w:ascii="宋体" w:hAnsi="宋体" w:eastAsia="宋体"/>
                <w:sz w:val="16"/>
              </w:rPr>
              <w:t>=2024年12月10日前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6AFCD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E0C37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323EA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4839EA">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AE1B5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764C48">
            <w:pPr>
              <w:jc w:val="center"/>
            </w:pPr>
            <w:r>
              <w:rPr>
                <w:rFonts w:ascii="宋体" w:hAnsi="宋体" w:eastAsia="宋体"/>
                <w:sz w:val="16"/>
              </w:rPr>
              <w:t>=2024年10月26日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6B034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EE1A72">
            <w:pPr>
              <w:jc w:val="center"/>
            </w:pPr>
          </w:p>
        </w:tc>
      </w:tr>
      <w:tr w14:paraId="0D4335B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D123D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70B76A">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BCEF4E">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D2D225">
            <w:pPr>
              <w:jc w:val="center"/>
            </w:pPr>
            <w:r>
              <w:rPr>
                <w:rFonts w:ascii="宋体" w:hAnsi="宋体" w:eastAsia="宋体"/>
                <w:sz w:val="16"/>
              </w:rPr>
              <w:t>购置各类设施设备平均成本控制数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51F998">
            <w:pPr>
              <w:jc w:val="center"/>
            </w:pPr>
            <w:r>
              <w:rPr>
                <w:rFonts w:ascii="宋体" w:hAnsi="宋体" w:eastAsia="宋体"/>
                <w:sz w:val="16"/>
              </w:rPr>
              <w:t>&lt;=17142.85元/项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48195E">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128E6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9A03FB">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627F7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A1042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04C793">
            <w:pPr>
              <w:jc w:val="center"/>
            </w:pPr>
            <w:r>
              <w:rPr>
                <w:rFonts w:ascii="宋体" w:hAnsi="宋体" w:eastAsia="宋体"/>
                <w:sz w:val="16"/>
              </w:rPr>
              <w:t>=17142.85元/项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50E2E2">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5B872C">
            <w:pPr>
              <w:jc w:val="center"/>
            </w:pPr>
          </w:p>
        </w:tc>
      </w:tr>
      <w:tr w14:paraId="633A620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F249F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32C3CC">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1636E0">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F45DE0">
            <w:pPr>
              <w:jc w:val="center"/>
            </w:pPr>
            <w:r>
              <w:rPr>
                <w:rFonts w:ascii="宋体" w:hAnsi="宋体" w:eastAsia="宋体"/>
                <w:sz w:val="16"/>
              </w:rPr>
              <w:t>改善照料中心设施水平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204E9A">
            <w:pPr>
              <w:jc w:val="center"/>
            </w:pPr>
            <w:r>
              <w:rPr>
                <w:rFonts w:ascii="宋体" w:hAnsi="宋体" w:eastAsia="宋体"/>
                <w:sz w:val="16"/>
              </w:rPr>
              <w:t>有效改善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909B8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2F83E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228F7A">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63BDBD">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77C31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5AD62A">
            <w:pPr>
              <w:jc w:val="center"/>
            </w:pPr>
            <w:r>
              <w:rPr>
                <w:rFonts w:ascii="宋体" w:hAnsi="宋体" w:eastAsia="宋体"/>
                <w:sz w:val="16"/>
              </w:rPr>
              <w:t>有效改善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B26A51">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7071C2">
            <w:pPr>
              <w:jc w:val="center"/>
            </w:pPr>
          </w:p>
        </w:tc>
      </w:tr>
      <w:tr w14:paraId="67FA22B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AC5DB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58C5BA">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F31540">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30C4E0">
            <w:pPr>
              <w:jc w:val="center"/>
            </w:pPr>
            <w:r>
              <w:rPr>
                <w:rFonts w:ascii="宋体" w:hAnsi="宋体" w:eastAsia="宋体"/>
                <w:sz w:val="16"/>
              </w:rPr>
              <w:t>受益老年人满意度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E39C0B">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AE470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9FDB9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1B994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D46713">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F3B0D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84D3C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E98FC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791A0F">
            <w:pPr>
              <w:jc w:val="center"/>
            </w:pPr>
            <w:r>
              <w:rPr>
                <w:rFonts w:ascii="宋体" w:hAnsi="宋体" w:eastAsia="宋体"/>
                <w:sz w:val="16"/>
              </w:rPr>
              <w:t>偏差原因：首先，项目初期，对受益对象需求的理解存在偏差，导致预期值设置偏低。其次，项目在实际执行过程中有效地满足了项目预期目标，造成实际完成情况超出受益对象的期望。改进措施：对偏差进行深入分析，充分了解受益对象的需求变化，明确造成实际完成值高于预期的具体原因，以便在未来的项目中更好地把握和预测。</w:t>
            </w:r>
          </w:p>
        </w:tc>
      </w:tr>
      <w:tr w14:paraId="2CBC5950">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9A6188B">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61E272">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6F5EC6C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7ADEA6">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11F920D3"/>
        </w:tc>
      </w:tr>
    </w:tbl>
    <w:p w14:paraId="7DDD0D8D">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96"/>
        <w:gridCol w:w="632"/>
        <w:gridCol w:w="632"/>
        <w:gridCol w:w="632"/>
      </w:tblGrid>
      <w:tr w14:paraId="7BD2907D">
        <w:tblPrEx>
          <w:tblCellMar>
            <w:top w:w="0" w:type="dxa"/>
            <w:left w:w="108" w:type="dxa"/>
            <w:bottom w:w="0" w:type="dxa"/>
            <w:right w:w="108" w:type="dxa"/>
          </w:tblCellMar>
        </w:tblPrEx>
        <w:tc>
          <w:tcPr>
            <w:tcW w:w="8848" w:type="dxa"/>
            <w:gridSpan w:val="14"/>
            <w:vAlign w:val="center"/>
          </w:tcPr>
          <w:p w14:paraId="49FF86A5">
            <w:pPr>
              <w:jc w:val="center"/>
            </w:pPr>
            <w:r>
              <w:rPr>
                <w:rFonts w:ascii="宋体" w:hAnsi="宋体" w:eastAsia="宋体"/>
                <w:sz w:val="24"/>
              </w:rPr>
              <w:t>项目支出绩效自评表</w:t>
            </w:r>
          </w:p>
        </w:tc>
      </w:tr>
      <w:tr w14:paraId="083AF51C">
        <w:tblPrEx>
          <w:tblCellMar>
            <w:top w:w="0" w:type="dxa"/>
            <w:left w:w="108" w:type="dxa"/>
            <w:bottom w:w="0" w:type="dxa"/>
            <w:right w:w="108" w:type="dxa"/>
          </w:tblCellMar>
        </w:tblPrEx>
        <w:tc>
          <w:tcPr>
            <w:tcW w:w="8848" w:type="dxa"/>
            <w:gridSpan w:val="14"/>
            <w:vAlign w:val="center"/>
          </w:tcPr>
          <w:p w14:paraId="71C301C2">
            <w:pPr>
              <w:jc w:val="center"/>
            </w:pPr>
            <w:r>
              <w:rPr>
                <w:rFonts w:ascii="宋体" w:hAnsi="宋体" w:eastAsia="宋体"/>
                <w:sz w:val="24"/>
              </w:rPr>
              <w:t>(2024年度)</w:t>
            </w:r>
          </w:p>
        </w:tc>
      </w:tr>
      <w:tr w14:paraId="66279DF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FA1C97">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58DBF4BB">
            <w:pPr>
              <w:jc w:val="center"/>
            </w:pPr>
            <w:r>
              <w:rPr>
                <w:rFonts w:ascii="宋体" w:hAnsi="宋体" w:eastAsia="宋体"/>
                <w:sz w:val="16"/>
              </w:rPr>
              <w:t>2024年政府购买社会组织孵化服务项目</w:t>
            </w:r>
          </w:p>
        </w:tc>
      </w:tr>
      <w:tr w14:paraId="247C638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166654">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2D09137">
            <w:pPr>
              <w:jc w:val="center"/>
            </w:pPr>
            <w:r>
              <w:rPr>
                <w:rFonts w:ascii="宋体" w:hAnsi="宋体" w:eastAsia="宋体"/>
                <w:sz w:val="16"/>
              </w:rPr>
              <w:t>岳普湖县民政局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8937B1">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3245847">
            <w:pPr>
              <w:jc w:val="center"/>
            </w:pPr>
            <w:r>
              <w:rPr>
                <w:rFonts w:ascii="宋体" w:hAnsi="宋体" w:eastAsia="宋体"/>
                <w:sz w:val="16"/>
              </w:rPr>
              <w:t>岳普湖县民政局</w:t>
            </w:r>
          </w:p>
        </w:tc>
      </w:tr>
      <w:tr w14:paraId="29B6953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F85D438">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6AF695">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673834">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A03978">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801E31">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22B461">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6C60ED">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484FF0">
            <w:pPr>
              <w:jc w:val="center"/>
            </w:pPr>
            <w:r>
              <w:rPr>
                <w:rFonts w:ascii="宋体" w:hAnsi="宋体" w:eastAsia="宋体"/>
                <w:sz w:val="16"/>
              </w:rPr>
              <w:t>得分</w:t>
            </w:r>
          </w:p>
        </w:tc>
      </w:tr>
      <w:tr w14:paraId="433DB0C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4CF48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2A4BC3">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C2A148">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87B9E5">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21C054">
            <w:pPr>
              <w:jc w:val="center"/>
            </w:pPr>
            <w:r>
              <w:rPr>
                <w:rFonts w:ascii="宋体" w:hAnsi="宋体" w:eastAsia="宋体"/>
                <w:sz w:val="16"/>
              </w:rPr>
              <w:t>9.80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F697D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DC3E44">
            <w:pPr>
              <w:jc w:val="center"/>
            </w:pPr>
            <w:r>
              <w:rPr>
                <w:rFonts w:ascii="宋体" w:hAnsi="宋体" w:eastAsia="宋体"/>
                <w:sz w:val="16"/>
              </w:rPr>
              <w:t>98.00%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35E475">
            <w:pPr>
              <w:jc w:val="center"/>
            </w:pPr>
            <w:r>
              <w:rPr>
                <w:rFonts w:ascii="宋体" w:hAnsi="宋体" w:eastAsia="宋体"/>
                <w:sz w:val="16"/>
              </w:rPr>
              <w:t>10.00分</w:t>
            </w:r>
          </w:p>
        </w:tc>
      </w:tr>
      <w:tr w14:paraId="4B29145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E26A1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8F46BC">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F3C46E">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BEA555">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8DEA60">
            <w:pPr>
              <w:jc w:val="center"/>
            </w:pPr>
            <w:r>
              <w:rPr>
                <w:rFonts w:ascii="宋体" w:hAnsi="宋体" w:eastAsia="宋体"/>
                <w:sz w:val="16"/>
              </w:rPr>
              <w:t>9.80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8E397D">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00E634">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A799FD">
            <w:pPr>
              <w:jc w:val="center"/>
            </w:pPr>
            <w:r>
              <w:rPr>
                <w:rFonts w:ascii="宋体" w:hAnsi="宋体" w:eastAsia="宋体"/>
                <w:sz w:val="16"/>
              </w:rPr>
              <w:t>—</w:t>
            </w:r>
          </w:p>
        </w:tc>
      </w:tr>
      <w:tr w14:paraId="53252AB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AE1E2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779CE9">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98884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B7DB6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430F5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8F153C">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0DDE3F">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56DD99">
            <w:pPr>
              <w:jc w:val="center"/>
            </w:pPr>
            <w:r>
              <w:rPr>
                <w:rFonts w:ascii="宋体" w:hAnsi="宋体" w:eastAsia="宋体"/>
                <w:sz w:val="16"/>
              </w:rPr>
              <w:t>—</w:t>
            </w:r>
          </w:p>
        </w:tc>
      </w:tr>
      <w:tr w14:paraId="2658DFC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148F466">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A6B8F40">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67FC847">
            <w:pPr>
              <w:jc w:val="center"/>
            </w:pPr>
            <w:r>
              <w:rPr>
                <w:rFonts w:ascii="宋体" w:hAnsi="宋体" w:eastAsia="宋体"/>
                <w:sz w:val="16"/>
              </w:rPr>
              <w:t>实际完成情况</w:t>
            </w:r>
          </w:p>
        </w:tc>
      </w:tr>
      <w:tr w14:paraId="7D1F0B7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129BB0"/>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A887611">
            <w:pPr>
              <w:jc w:val="both"/>
            </w:pPr>
            <w:r>
              <w:rPr>
                <w:rFonts w:ascii="宋体" w:hAnsi="宋体" w:eastAsia="宋体"/>
                <w:sz w:val="16"/>
              </w:rPr>
              <w:t>在岳普湖县铁热木镇和艾西曼镇开展基层社会组织孵化基地建设，建设基层社会组织孵化基地2个，服务功能提升率在90%以上。通过项目的实施支持社区社会组织参与基层社会治理、提供基本社会服务，促进社会组织健康有序发展，激活社会组织活力。</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D91DED5">
            <w:pPr>
              <w:jc w:val="both"/>
            </w:pPr>
            <w:r>
              <w:rPr>
                <w:rFonts w:ascii="宋体" w:hAnsi="宋体" w:eastAsia="宋体"/>
                <w:sz w:val="16"/>
              </w:rPr>
              <w:t>已经在岳普湖县铁热木镇和艾西曼镇开展了基层社会组织孵化基地建设，建设基层社会组织孵化</w:t>
            </w:r>
            <w:r>
              <w:rPr>
                <w:rFonts w:hint="eastAsia" w:ascii="宋体" w:hAnsi="宋体"/>
                <w:sz w:val="16"/>
                <w:lang w:eastAsia="zh-CN"/>
              </w:rPr>
              <w:t>基地</w:t>
            </w:r>
            <w:r>
              <w:rPr>
                <w:rFonts w:ascii="宋体" w:hAnsi="宋体" w:eastAsia="宋体"/>
                <w:sz w:val="16"/>
              </w:rPr>
              <w:t>2个，服务功能提升率达到了98.6%。项目预算执行率为98%，项目已完成，剩余资金为采购预算结余。通过项目的实施不断加强了社区社会组织参与基层社会治理、提供基本社会服务的能力，进一步促进了社会组织健康有序发展，激活了社会组织活力。受益群众满意率达到了100%。</w:t>
            </w:r>
          </w:p>
        </w:tc>
      </w:tr>
      <w:tr w14:paraId="47F87C2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287AD1D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944116">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9EA995">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5A0077">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0C04DC">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F803AC">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8E7C01">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24F271">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AB4E2F">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A2F6C7">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1D08F5">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89FD89">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D23D2E">
            <w:pPr>
              <w:jc w:val="center"/>
            </w:pPr>
            <w:r>
              <w:rPr>
                <w:rFonts w:ascii="宋体" w:hAnsi="宋体" w:eastAsia="宋体"/>
                <w:sz w:val="16"/>
              </w:rPr>
              <w:t>偏差原因分析及改进措施</w:t>
            </w:r>
          </w:p>
        </w:tc>
      </w:tr>
      <w:tr w14:paraId="2C6B576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6F7F41B">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6B218FA">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49CC16">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471D09">
            <w:pPr>
              <w:jc w:val="center"/>
            </w:pPr>
            <w:r>
              <w:rPr>
                <w:rFonts w:ascii="宋体" w:hAnsi="宋体" w:eastAsia="宋体"/>
                <w:sz w:val="16"/>
              </w:rPr>
              <w:t>建设基层社会组织孵化基地数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00A025">
            <w:pPr>
              <w:jc w:val="center"/>
            </w:pPr>
            <w:r>
              <w:rPr>
                <w:rFonts w:ascii="宋体" w:hAnsi="宋体" w:eastAsia="宋体"/>
                <w:sz w:val="16"/>
              </w:rPr>
              <w:t>&gt;=2个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F50F1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F8D14F">
            <w:pPr>
              <w:jc w:val="center"/>
            </w:pPr>
            <w:r>
              <w:rPr>
                <w:rFonts w:ascii="宋体" w:hAnsi="宋体" w:eastAsia="宋体"/>
                <w:sz w:val="16"/>
              </w:rPr>
              <w:t>4个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7FCBE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4D2A2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F7961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0149EA">
            <w:pPr>
              <w:jc w:val="center"/>
            </w:pPr>
            <w:r>
              <w:rPr>
                <w:rFonts w:ascii="宋体" w:hAnsi="宋体" w:eastAsia="宋体"/>
                <w:sz w:val="16"/>
              </w:rPr>
              <w:t>=2个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D1938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CAD713">
            <w:pPr>
              <w:jc w:val="center"/>
            </w:pPr>
          </w:p>
        </w:tc>
      </w:tr>
      <w:tr w14:paraId="31899D2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5197E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B8CC3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C2EAF5">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BB7D50">
            <w:pPr>
              <w:jc w:val="center"/>
            </w:pPr>
            <w:r>
              <w:rPr>
                <w:rFonts w:ascii="宋体" w:hAnsi="宋体" w:eastAsia="宋体"/>
                <w:sz w:val="16"/>
              </w:rPr>
              <w:t>服务功能提升率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1AA19B">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9D0DA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CEBF3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5F571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DE8E8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53E42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441B29">
            <w:pPr>
              <w:jc w:val="center"/>
            </w:pPr>
            <w:r>
              <w:rPr>
                <w:rFonts w:ascii="宋体" w:hAnsi="宋体" w:eastAsia="宋体"/>
                <w:sz w:val="16"/>
              </w:rPr>
              <w:t>=98.6%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F9C567">
            <w:pPr>
              <w:jc w:val="center"/>
            </w:pPr>
            <w:r>
              <w:rPr>
                <w:rFonts w:ascii="宋体" w:hAnsi="宋体" w:eastAsia="宋体"/>
                <w:sz w:val="16"/>
              </w:rPr>
              <w:t>9.04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6D88D6">
            <w:pPr>
              <w:jc w:val="center"/>
            </w:pPr>
            <w:r>
              <w:rPr>
                <w:rFonts w:ascii="宋体" w:hAnsi="宋体" w:eastAsia="宋体"/>
                <w:sz w:val="16"/>
              </w:rPr>
              <w:t>偏差原因：预期值设定偏低，造成项目实际完成超出预期，指标完成率出现正偏差。改进措施：首先是加强年初项目预算管理。其次是根据项目执行的实际情况，重新评估未来的预期目标，确保指标实际可行。</w:t>
            </w:r>
          </w:p>
        </w:tc>
      </w:tr>
      <w:tr w14:paraId="4059EC3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A1F7C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E1F1B2"/>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DF10472">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EEA578">
            <w:pPr>
              <w:jc w:val="center"/>
            </w:pPr>
            <w:r>
              <w:rPr>
                <w:rFonts w:ascii="宋体" w:hAnsi="宋体" w:eastAsia="宋体"/>
                <w:sz w:val="16"/>
              </w:rPr>
              <w:t>项目按时完成率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B3ECF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8C7CE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2FBF2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5E4D4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CA580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30A22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EDBC5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99987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B124F5">
            <w:pPr>
              <w:jc w:val="center"/>
            </w:pPr>
          </w:p>
        </w:tc>
      </w:tr>
      <w:tr w14:paraId="72FD47C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4D1B7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AF8C1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FC81C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7F293C">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F6353A">
            <w:pPr>
              <w:jc w:val="center"/>
            </w:pPr>
            <w:r>
              <w:rPr>
                <w:rFonts w:ascii="宋体" w:hAnsi="宋体" w:eastAsia="宋体"/>
                <w:sz w:val="16"/>
              </w:rPr>
              <w:t>=2024年12月29日前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7C2FE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EA36ED">
            <w:pPr>
              <w:jc w:val="center"/>
            </w:pPr>
            <w:r>
              <w:rPr>
                <w:rFonts w:ascii="宋体" w:hAnsi="宋体" w:eastAsia="宋体"/>
                <w:sz w:val="16"/>
              </w:rPr>
              <w:t>2023年12月20日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7E3CD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1FCD8B">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DB69F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B1D4E9">
            <w:pPr>
              <w:jc w:val="center"/>
            </w:pPr>
            <w:r>
              <w:rPr>
                <w:rFonts w:ascii="宋体" w:hAnsi="宋体" w:eastAsia="宋体"/>
                <w:sz w:val="16"/>
              </w:rPr>
              <w:t>=2024年12月12日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F4DA9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3B17B7">
            <w:pPr>
              <w:jc w:val="center"/>
            </w:pPr>
          </w:p>
        </w:tc>
      </w:tr>
      <w:tr w14:paraId="2470E9B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E0B30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5D41C0">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029BB8">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0FD061">
            <w:pPr>
              <w:jc w:val="center"/>
            </w:pPr>
            <w:r>
              <w:rPr>
                <w:rFonts w:ascii="宋体" w:hAnsi="宋体" w:eastAsia="宋体"/>
                <w:sz w:val="16"/>
              </w:rPr>
              <w:t>建设基层社会组织孵化基地成本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A3E7D1">
            <w:pPr>
              <w:jc w:val="center"/>
            </w:pPr>
            <w:r>
              <w:rPr>
                <w:rFonts w:ascii="宋体" w:hAnsi="宋体" w:eastAsia="宋体"/>
                <w:sz w:val="16"/>
              </w:rPr>
              <w:t>&lt;=5万元/个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EA2C04">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6493EB">
            <w:pPr>
              <w:jc w:val="center"/>
            </w:pPr>
            <w:r>
              <w:rPr>
                <w:rFonts w:ascii="宋体" w:hAnsi="宋体" w:eastAsia="宋体"/>
                <w:sz w:val="16"/>
              </w:rPr>
              <w:t>5万元/个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18363F">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FDD05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3956C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44AB84">
            <w:pPr>
              <w:jc w:val="center"/>
            </w:pPr>
            <w:r>
              <w:rPr>
                <w:rFonts w:ascii="宋体" w:hAnsi="宋体" w:eastAsia="宋体"/>
                <w:sz w:val="16"/>
              </w:rPr>
              <w:t>=4.9万元/个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500F4B">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77A583">
            <w:pPr>
              <w:jc w:val="center"/>
            </w:pPr>
          </w:p>
        </w:tc>
      </w:tr>
      <w:tr w14:paraId="67CE4DE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438D8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F1EC2A">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848475">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FFDD14">
            <w:pPr>
              <w:jc w:val="center"/>
            </w:pPr>
            <w:r>
              <w:rPr>
                <w:rFonts w:ascii="宋体" w:hAnsi="宋体" w:eastAsia="宋体"/>
                <w:sz w:val="16"/>
              </w:rPr>
              <w:t>社区社会组织参与基层社会治理，提供基本社会服务的能力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744B16">
            <w:pPr>
              <w:jc w:val="center"/>
            </w:pPr>
            <w:r>
              <w:rPr>
                <w:rFonts w:ascii="宋体" w:hAnsi="宋体" w:eastAsia="宋体"/>
                <w:sz w:val="16"/>
              </w:rPr>
              <w:t>不断加强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F80DC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CF2A3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9650FA">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F7E382">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39CCB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16F272">
            <w:pPr>
              <w:jc w:val="center"/>
            </w:pPr>
            <w:r>
              <w:rPr>
                <w:rFonts w:ascii="宋体" w:hAnsi="宋体" w:eastAsia="宋体"/>
                <w:sz w:val="16"/>
              </w:rPr>
              <w:t>不断加强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ACD238">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003DF4">
            <w:pPr>
              <w:jc w:val="center"/>
            </w:pPr>
          </w:p>
        </w:tc>
      </w:tr>
      <w:tr w14:paraId="19AE4C7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3DB78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F77853">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4F3DED">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E24955">
            <w:pPr>
              <w:jc w:val="center"/>
            </w:pPr>
            <w:r>
              <w:rPr>
                <w:rFonts w:ascii="宋体" w:hAnsi="宋体" w:eastAsia="宋体"/>
                <w:sz w:val="16"/>
              </w:rPr>
              <w:t>受益群众满意率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EDEF78">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C7A7D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E9CC7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A2DCE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2BC5F1">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7DFD0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2F0C2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5A334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B0C6ED">
            <w:pPr>
              <w:jc w:val="center"/>
            </w:pPr>
            <w:r>
              <w:rPr>
                <w:rFonts w:ascii="宋体" w:hAnsi="宋体" w:eastAsia="宋体"/>
                <w:sz w:val="16"/>
              </w:rPr>
              <w:t>偏差原因：首先，项目初期，对受益对象需求的理解存在偏差，导致预期值设置偏低。其次，项目在实际执行过程中有效地满足了项目预期目标，造成实际完成情况超出受益对象的期望。改进措施：对偏差进行深入分析，充分了解受益对象的需求变化，明确造成实际完成值高于预期的具体原因，以便在未来的项目中更好地把握和预测。</w:t>
            </w:r>
          </w:p>
        </w:tc>
      </w:tr>
      <w:tr w14:paraId="062EBA50">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0B1F497">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754820">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3DC275A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4EB563">
            <w:pPr>
              <w:jc w:val="center"/>
            </w:pPr>
            <w:r>
              <w:rPr>
                <w:rFonts w:ascii="宋体" w:hAnsi="宋体" w:eastAsia="宋体"/>
                <w:sz w:val="16"/>
              </w:rPr>
              <w:t>99.04分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683C270F"/>
        </w:tc>
      </w:tr>
    </w:tbl>
    <w:p w14:paraId="2FF086D0">
      <w:r>
        <w:br w:type="page"/>
      </w:r>
    </w:p>
    <w:tbl>
      <w:tblPr>
        <w:tblStyle w:val="9"/>
        <w:tblW w:w="0" w:type="auto"/>
        <w:tblInd w:w="0" w:type="dxa"/>
        <w:tblLayout w:type="autofit"/>
        <w:tblCellMar>
          <w:top w:w="0" w:type="dxa"/>
          <w:left w:w="108" w:type="dxa"/>
          <w:bottom w:w="0" w:type="dxa"/>
          <w:right w:w="108" w:type="dxa"/>
        </w:tblCellMar>
      </w:tblPr>
      <w:tblGrid>
        <w:gridCol w:w="620"/>
        <w:gridCol w:w="600"/>
        <w:gridCol w:w="600"/>
        <w:gridCol w:w="600"/>
        <w:gridCol w:w="936"/>
        <w:gridCol w:w="600"/>
        <w:gridCol w:w="600"/>
        <w:gridCol w:w="610"/>
        <w:gridCol w:w="600"/>
        <w:gridCol w:w="600"/>
        <w:gridCol w:w="857"/>
        <w:gridCol w:w="633"/>
        <w:gridCol w:w="573"/>
        <w:gridCol w:w="631"/>
      </w:tblGrid>
      <w:tr w14:paraId="59E4B5B1">
        <w:tblPrEx>
          <w:tblCellMar>
            <w:top w:w="0" w:type="dxa"/>
            <w:left w:w="108" w:type="dxa"/>
            <w:bottom w:w="0" w:type="dxa"/>
            <w:right w:w="108" w:type="dxa"/>
          </w:tblCellMar>
        </w:tblPrEx>
        <w:tc>
          <w:tcPr>
            <w:tcW w:w="8848" w:type="dxa"/>
            <w:gridSpan w:val="14"/>
            <w:vAlign w:val="center"/>
          </w:tcPr>
          <w:p w14:paraId="4FDDD5C5">
            <w:pPr>
              <w:jc w:val="center"/>
            </w:pPr>
            <w:r>
              <w:rPr>
                <w:rFonts w:ascii="宋体" w:hAnsi="宋体" w:eastAsia="宋体"/>
                <w:sz w:val="24"/>
              </w:rPr>
              <w:t>项目支出绩效自评表</w:t>
            </w:r>
          </w:p>
        </w:tc>
      </w:tr>
      <w:tr w14:paraId="08A43996">
        <w:tblPrEx>
          <w:tblCellMar>
            <w:top w:w="0" w:type="dxa"/>
            <w:left w:w="108" w:type="dxa"/>
            <w:bottom w:w="0" w:type="dxa"/>
            <w:right w:w="108" w:type="dxa"/>
          </w:tblCellMar>
        </w:tblPrEx>
        <w:tc>
          <w:tcPr>
            <w:tcW w:w="8848" w:type="dxa"/>
            <w:gridSpan w:val="14"/>
            <w:vAlign w:val="center"/>
          </w:tcPr>
          <w:p w14:paraId="44CC9F9A">
            <w:pPr>
              <w:jc w:val="center"/>
            </w:pPr>
            <w:r>
              <w:rPr>
                <w:rFonts w:ascii="宋体" w:hAnsi="宋体" w:eastAsia="宋体"/>
                <w:sz w:val="24"/>
              </w:rPr>
              <w:t>(2024年度)</w:t>
            </w:r>
          </w:p>
        </w:tc>
      </w:tr>
      <w:tr w14:paraId="673E419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D168CD">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152B19AB">
            <w:pPr>
              <w:jc w:val="center"/>
            </w:pPr>
            <w:r>
              <w:rPr>
                <w:rFonts w:ascii="宋体" w:hAnsi="宋体" w:eastAsia="宋体"/>
                <w:sz w:val="16"/>
              </w:rPr>
              <w:t>2024年社区老年人日间照料中心设施设备购置项目</w:t>
            </w:r>
          </w:p>
        </w:tc>
      </w:tr>
      <w:tr w14:paraId="277F699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6969FE">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C6E670D">
            <w:pPr>
              <w:jc w:val="center"/>
            </w:pPr>
            <w:r>
              <w:rPr>
                <w:rFonts w:ascii="宋体" w:hAnsi="宋体" w:eastAsia="宋体"/>
                <w:sz w:val="16"/>
              </w:rPr>
              <w:t>岳普湖县民政局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26A1C8">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B26DD0A">
            <w:pPr>
              <w:jc w:val="center"/>
            </w:pPr>
            <w:r>
              <w:rPr>
                <w:rFonts w:ascii="宋体" w:hAnsi="宋体" w:eastAsia="宋体"/>
                <w:sz w:val="16"/>
              </w:rPr>
              <w:t>岳普湖县民政局</w:t>
            </w:r>
          </w:p>
        </w:tc>
      </w:tr>
      <w:tr w14:paraId="45DCA88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B993002">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C353A7">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20D11F">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4FCCD2">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F66105">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368970">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2C32D9">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632529">
            <w:pPr>
              <w:jc w:val="center"/>
            </w:pPr>
            <w:r>
              <w:rPr>
                <w:rFonts w:ascii="宋体" w:hAnsi="宋体" w:eastAsia="宋体"/>
                <w:sz w:val="16"/>
              </w:rPr>
              <w:t>得分</w:t>
            </w:r>
          </w:p>
        </w:tc>
      </w:tr>
      <w:tr w14:paraId="1CA9F3C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EE84D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5B1166">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2BFC64">
            <w:pPr>
              <w:jc w:val="center"/>
            </w:pPr>
            <w:r>
              <w:rPr>
                <w:rFonts w:ascii="宋体" w:hAnsi="宋体" w:eastAsia="宋体"/>
                <w:sz w:val="16"/>
              </w:rPr>
              <w:t>25.00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520A69">
            <w:pPr>
              <w:jc w:val="center"/>
            </w:pPr>
            <w:r>
              <w:rPr>
                <w:rFonts w:ascii="宋体" w:hAnsi="宋体" w:eastAsia="宋体"/>
                <w:sz w:val="16"/>
              </w:rPr>
              <w:t>25.00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CF12B5">
            <w:pPr>
              <w:jc w:val="center"/>
            </w:pPr>
            <w:r>
              <w:rPr>
                <w:rFonts w:ascii="宋体" w:hAnsi="宋体" w:eastAsia="宋体"/>
                <w:sz w:val="16"/>
              </w:rPr>
              <w:t>25.00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DD5CC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47F74A">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AC886C">
            <w:pPr>
              <w:jc w:val="center"/>
            </w:pPr>
            <w:r>
              <w:rPr>
                <w:rFonts w:ascii="宋体" w:hAnsi="宋体" w:eastAsia="宋体"/>
                <w:sz w:val="16"/>
              </w:rPr>
              <w:t>10.00分</w:t>
            </w:r>
          </w:p>
        </w:tc>
      </w:tr>
      <w:tr w14:paraId="5F1981F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F439F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435B5C">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64A430">
            <w:pPr>
              <w:jc w:val="center"/>
            </w:pPr>
            <w:r>
              <w:rPr>
                <w:rFonts w:ascii="宋体" w:hAnsi="宋体" w:eastAsia="宋体"/>
                <w:sz w:val="16"/>
              </w:rPr>
              <w:t>25.00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24BE25">
            <w:pPr>
              <w:jc w:val="center"/>
            </w:pPr>
            <w:r>
              <w:rPr>
                <w:rFonts w:ascii="宋体" w:hAnsi="宋体" w:eastAsia="宋体"/>
                <w:sz w:val="16"/>
              </w:rPr>
              <w:t>25.00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B1CD6C">
            <w:pPr>
              <w:jc w:val="center"/>
            </w:pPr>
            <w:r>
              <w:rPr>
                <w:rFonts w:ascii="宋体" w:hAnsi="宋体" w:eastAsia="宋体"/>
                <w:sz w:val="16"/>
              </w:rPr>
              <w:t>25.00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53FE18">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BDEBC9">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236624">
            <w:pPr>
              <w:jc w:val="center"/>
            </w:pPr>
            <w:r>
              <w:rPr>
                <w:rFonts w:ascii="宋体" w:hAnsi="宋体" w:eastAsia="宋体"/>
                <w:sz w:val="16"/>
              </w:rPr>
              <w:t>—</w:t>
            </w:r>
          </w:p>
        </w:tc>
      </w:tr>
      <w:tr w14:paraId="29EFC34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B4A94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0BE731">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26E03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1C102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867FA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C5622A">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37E59A">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36574D">
            <w:pPr>
              <w:jc w:val="center"/>
            </w:pPr>
            <w:r>
              <w:rPr>
                <w:rFonts w:ascii="宋体" w:hAnsi="宋体" w:eastAsia="宋体"/>
                <w:sz w:val="16"/>
              </w:rPr>
              <w:t>—</w:t>
            </w:r>
          </w:p>
        </w:tc>
      </w:tr>
      <w:tr w14:paraId="1C3FDC0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BE7F144">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019ADC8">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4F83CBB">
            <w:pPr>
              <w:jc w:val="center"/>
            </w:pPr>
            <w:r>
              <w:rPr>
                <w:rFonts w:ascii="宋体" w:hAnsi="宋体" w:eastAsia="宋体"/>
                <w:sz w:val="16"/>
              </w:rPr>
              <w:t>实际完成情况</w:t>
            </w:r>
          </w:p>
        </w:tc>
      </w:tr>
      <w:tr w14:paraId="417DBD4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6E4C38"/>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A278FC8">
            <w:pPr>
              <w:jc w:val="both"/>
            </w:pPr>
            <w:r>
              <w:rPr>
                <w:rFonts w:ascii="宋体" w:hAnsi="宋体" w:eastAsia="宋体"/>
                <w:sz w:val="16"/>
              </w:rPr>
              <w:t>支持购置安装设施设备的社区老年人日间照料中心数量1个，按规定标明公益金项目标识的机构数量1个，设施设备购置种类28项，支持普湖县库木萨热依路社区老年人日间照料中心消防、安防、水电气暖等设施、电器、家具、厨具、洁具、生活以及办公用品的购置安装。通过项目的实施为社区老年人日间照料中心提供舒适生活营造良好环境，有效改善社区居家养老服务水平，提升和改善社区老年人的生活质量和生活水平。</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F592A85">
            <w:pPr>
              <w:jc w:val="both"/>
            </w:pPr>
            <w:r>
              <w:rPr>
                <w:rFonts w:ascii="宋体" w:hAnsi="宋体" w:eastAsia="宋体"/>
                <w:sz w:val="16"/>
              </w:rPr>
              <w:t>支持购置安装设施设备的社区老年人日间照料中心数量为1个，按规定标明公益金项目标识的机构数量为1个，设施设备购置种类达到了28项，支持普湖县库木萨热依路社区老年人日间照料中心消防、安防、水电气暖等设施、电器、家具、厨具、洁具、生活以及办公用品的购置安装。项目预算执行率为100%。通过项目的实施为社区老年人日间照料中心提供了舒适生活营造良好环境，有效改善了社区居家养老服务水平，进一步提升和改善了社区老年人的生活质量和生活水平。享受日间照料服务的老人满意度达到了100%。</w:t>
            </w:r>
          </w:p>
        </w:tc>
      </w:tr>
      <w:tr w14:paraId="62B675F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3005DF8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5CD946">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F2A2BC">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A980CB">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320676">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E5CD8A">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BCB44B">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C8188E">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57DB08">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402476">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FC3D5A">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A278ED">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ACDA03">
            <w:pPr>
              <w:jc w:val="center"/>
            </w:pPr>
            <w:r>
              <w:rPr>
                <w:rFonts w:ascii="宋体" w:hAnsi="宋体" w:eastAsia="宋体"/>
                <w:sz w:val="16"/>
              </w:rPr>
              <w:t>偏差原因分析及改进措施</w:t>
            </w:r>
          </w:p>
        </w:tc>
      </w:tr>
      <w:tr w14:paraId="6EBD065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D5EC929">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B03FB85">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356D218">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A7E04D">
            <w:pPr>
              <w:jc w:val="center"/>
            </w:pPr>
            <w:r>
              <w:rPr>
                <w:rFonts w:ascii="宋体" w:hAnsi="宋体" w:eastAsia="宋体"/>
                <w:sz w:val="16"/>
              </w:rPr>
              <w:t>支持购置安装设施设备的社区老年人日间照料中心数量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7E79FE">
            <w:pPr>
              <w:jc w:val="center"/>
            </w:pPr>
            <w:r>
              <w:rPr>
                <w:rFonts w:ascii="宋体" w:hAnsi="宋体" w:eastAsia="宋体"/>
                <w:sz w:val="16"/>
              </w:rPr>
              <w:t>&gt;=1个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22070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BF9D3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2A30C0">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72150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E6556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331C17">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33E99F">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B81DBC">
            <w:pPr>
              <w:jc w:val="center"/>
            </w:pPr>
          </w:p>
        </w:tc>
      </w:tr>
      <w:tr w14:paraId="4C86607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A89FF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7EAA0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4EA4D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F42651">
            <w:pPr>
              <w:jc w:val="center"/>
            </w:pPr>
            <w:r>
              <w:rPr>
                <w:rFonts w:ascii="宋体" w:hAnsi="宋体" w:eastAsia="宋体"/>
                <w:sz w:val="16"/>
              </w:rPr>
              <w:t>老年人午休用休息位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530E41">
            <w:pPr>
              <w:jc w:val="center"/>
            </w:pPr>
            <w:r>
              <w:rPr>
                <w:rFonts w:ascii="宋体" w:hAnsi="宋体" w:eastAsia="宋体"/>
                <w:sz w:val="16"/>
              </w:rPr>
              <w:t>=0张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54B1C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F1D80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492BB8">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AAE0D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2A3C8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E0E640">
            <w:pPr>
              <w:jc w:val="center"/>
            </w:pPr>
            <w:r>
              <w:rPr>
                <w:rFonts w:ascii="宋体" w:hAnsi="宋体" w:eastAsia="宋体"/>
                <w:sz w:val="16"/>
              </w:rPr>
              <w:t>=0张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C57C59">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5EC55E">
            <w:pPr>
              <w:jc w:val="center"/>
            </w:pPr>
          </w:p>
        </w:tc>
      </w:tr>
      <w:tr w14:paraId="5C1A18D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22E3D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E2B2B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3E5B5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9465F6">
            <w:pPr>
              <w:jc w:val="center"/>
            </w:pPr>
            <w:r>
              <w:rPr>
                <w:rFonts w:ascii="宋体" w:hAnsi="宋体" w:eastAsia="宋体"/>
                <w:sz w:val="16"/>
              </w:rPr>
              <w:t>按规定标明公益金项目标识的机构数量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8E2E8B">
            <w:pPr>
              <w:jc w:val="center"/>
            </w:pPr>
            <w:r>
              <w:rPr>
                <w:rFonts w:ascii="宋体" w:hAnsi="宋体" w:eastAsia="宋体"/>
                <w:sz w:val="16"/>
              </w:rPr>
              <w:t>&gt;=1个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44B9D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526DD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48CBAD">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C82DA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D10C3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27FCEE">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23F921">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BBC88D">
            <w:pPr>
              <w:jc w:val="center"/>
            </w:pPr>
          </w:p>
        </w:tc>
      </w:tr>
      <w:tr w14:paraId="1394138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98606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AD6E1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A55FF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560010">
            <w:pPr>
              <w:jc w:val="center"/>
            </w:pPr>
            <w:r>
              <w:rPr>
                <w:rFonts w:ascii="宋体" w:hAnsi="宋体" w:eastAsia="宋体"/>
                <w:sz w:val="16"/>
              </w:rPr>
              <w:t>设施设备购置种类</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582FF9">
            <w:pPr>
              <w:jc w:val="center"/>
            </w:pPr>
            <w:r>
              <w:rPr>
                <w:rFonts w:ascii="宋体" w:hAnsi="宋体" w:eastAsia="宋体"/>
                <w:sz w:val="16"/>
              </w:rPr>
              <w:t>&gt;=28项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B6075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99EC7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B14594">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DDB32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BAA9A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4D851B">
            <w:pPr>
              <w:jc w:val="center"/>
            </w:pPr>
            <w:r>
              <w:rPr>
                <w:rFonts w:ascii="宋体" w:hAnsi="宋体" w:eastAsia="宋体"/>
                <w:sz w:val="16"/>
              </w:rPr>
              <w:t>=28项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AED19E">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322F62">
            <w:pPr>
              <w:jc w:val="center"/>
            </w:pPr>
          </w:p>
        </w:tc>
      </w:tr>
      <w:tr w14:paraId="47D8040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C2A18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F49C2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B6BA2A">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2DF7F6">
            <w:pPr>
              <w:jc w:val="center"/>
            </w:pPr>
            <w:r>
              <w:rPr>
                <w:rFonts w:ascii="宋体" w:hAnsi="宋体" w:eastAsia="宋体"/>
                <w:sz w:val="16"/>
              </w:rPr>
              <w:t>设施设备合格率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0A2A7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36930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FC12D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DBB169">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276B3F">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9F155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223C5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29B734">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5B4D6A">
            <w:pPr>
              <w:jc w:val="center"/>
            </w:pPr>
          </w:p>
        </w:tc>
      </w:tr>
      <w:tr w14:paraId="3D553CC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4D05B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BD5665"/>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3B41204">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0E99F4">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FD0AE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9B801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8FA0B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429A0F">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DFBC9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54832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7426B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8ED777">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D129F2">
            <w:pPr>
              <w:jc w:val="center"/>
            </w:pPr>
          </w:p>
        </w:tc>
      </w:tr>
      <w:tr w14:paraId="43D9AF0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E057A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74F68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95457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93EBE2">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D8DB35">
            <w:pPr>
              <w:jc w:val="center"/>
            </w:pPr>
            <w:r>
              <w:rPr>
                <w:rFonts w:ascii="宋体" w:hAnsi="宋体" w:eastAsia="宋体"/>
                <w:sz w:val="16"/>
              </w:rPr>
              <w:t>=2024年12月28日前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19085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CC39F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B6BFF3">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9B3AAD">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B093D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B23543">
            <w:pPr>
              <w:jc w:val="center"/>
            </w:pPr>
            <w:r>
              <w:rPr>
                <w:rFonts w:ascii="宋体" w:hAnsi="宋体" w:eastAsia="宋体"/>
                <w:sz w:val="16"/>
              </w:rPr>
              <w:t>=2024年12月20日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B6EAFE">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CD3DD9">
            <w:pPr>
              <w:jc w:val="center"/>
            </w:pPr>
          </w:p>
        </w:tc>
      </w:tr>
      <w:tr w14:paraId="27362BD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42864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779C1C">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EC07C1">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EBB165">
            <w:pPr>
              <w:jc w:val="center"/>
            </w:pPr>
            <w:r>
              <w:rPr>
                <w:rFonts w:ascii="宋体" w:hAnsi="宋体" w:eastAsia="宋体"/>
                <w:sz w:val="16"/>
              </w:rPr>
              <w:t>设施设备购置平均成本控制数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D00ECC">
            <w:pPr>
              <w:jc w:val="center"/>
            </w:pPr>
            <w:r>
              <w:rPr>
                <w:rFonts w:ascii="宋体" w:hAnsi="宋体" w:eastAsia="宋体"/>
                <w:sz w:val="16"/>
              </w:rPr>
              <w:t>&lt;=8928.57元/项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DD0D1D">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811CE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6695DE">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2AE68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A4F95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4AF551">
            <w:pPr>
              <w:jc w:val="center"/>
            </w:pPr>
            <w:r>
              <w:rPr>
                <w:rFonts w:ascii="宋体" w:hAnsi="宋体" w:eastAsia="宋体"/>
                <w:sz w:val="16"/>
              </w:rPr>
              <w:t>=8928.57元/项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C2FE84">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BE866A">
            <w:pPr>
              <w:jc w:val="center"/>
            </w:pPr>
          </w:p>
        </w:tc>
      </w:tr>
      <w:tr w14:paraId="5A8F8FA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48E60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AADBDE">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B42C1F">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7CCF9B">
            <w:pPr>
              <w:jc w:val="center"/>
            </w:pPr>
            <w:r>
              <w:rPr>
                <w:rFonts w:ascii="宋体" w:hAnsi="宋体" w:eastAsia="宋体"/>
                <w:sz w:val="16"/>
              </w:rPr>
              <w:t>有效改善社区居家养老服务水平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1AF25B">
            <w:pPr>
              <w:jc w:val="center"/>
            </w:pPr>
            <w:r>
              <w:rPr>
                <w:rFonts w:ascii="宋体" w:hAnsi="宋体" w:eastAsia="宋体"/>
                <w:sz w:val="16"/>
              </w:rPr>
              <w:t>有效改善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D8AD4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DF133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208C9D">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A95ADC">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6A757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DF1AC4">
            <w:pPr>
              <w:jc w:val="center"/>
            </w:pPr>
            <w:r>
              <w:rPr>
                <w:rFonts w:ascii="宋体" w:hAnsi="宋体" w:eastAsia="宋体"/>
                <w:sz w:val="16"/>
              </w:rPr>
              <w:t>有效改善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03F391">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F5E92D">
            <w:pPr>
              <w:jc w:val="center"/>
            </w:pPr>
          </w:p>
        </w:tc>
      </w:tr>
      <w:tr w14:paraId="00EFCEA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DF94D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4C499B">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0DAF02">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1967F8">
            <w:pPr>
              <w:jc w:val="center"/>
            </w:pPr>
            <w:r>
              <w:rPr>
                <w:rFonts w:ascii="宋体" w:hAnsi="宋体" w:eastAsia="宋体"/>
                <w:sz w:val="16"/>
              </w:rPr>
              <w:t>享受日间照料服务的老人满意度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1585F4">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A64C4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99F38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DC6C9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7F95E8">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B8C1A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9F2C3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F727F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736F71">
            <w:pPr>
              <w:jc w:val="center"/>
            </w:pPr>
            <w:r>
              <w:rPr>
                <w:rFonts w:ascii="宋体" w:hAnsi="宋体" w:eastAsia="宋体"/>
                <w:sz w:val="16"/>
              </w:rPr>
              <w:t>偏差原因：首先，项目初期，对受益对象需求的理解存在偏差，导致预期值设置偏低。其次，项目在实际执行过程中有效地满足了项目预期目标，造成实际完成情况超出受益对象的期望。改进措施：对偏差进行深入分析，充分了解受益对象的需求变化，明确造成实际完成值高于预期的具体原因，以便在未来的项目中更好地把握和预测。</w:t>
            </w:r>
          </w:p>
        </w:tc>
      </w:tr>
      <w:tr w14:paraId="34A1E8CA">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09ECC90">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9E6C33">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5FD94BF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3413FB">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48915603"/>
        </w:tc>
      </w:tr>
    </w:tbl>
    <w:p w14:paraId="285E95D9">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96"/>
        <w:gridCol w:w="632"/>
        <w:gridCol w:w="632"/>
        <w:gridCol w:w="632"/>
        <w:gridCol w:w="632"/>
        <w:gridCol w:w="632"/>
        <w:gridCol w:w="632"/>
        <w:gridCol w:w="696"/>
        <w:gridCol w:w="632"/>
        <w:gridCol w:w="632"/>
        <w:gridCol w:w="632"/>
      </w:tblGrid>
      <w:tr w14:paraId="2243AABB">
        <w:tblPrEx>
          <w:tblCellMar>
            <w:top w:w="0" w:type="dxa"/>
            <w:left w:w="108" w:type="dxa"/>
            <w:bottom w:w="0" w:type="dxa"/>
            <w:right w:w="108" w:type="dxa"/>
          </w:tblCellMar>
        </w:tblPrEx>
        <w:tc>
          <w:tcPr>
            <w:tcW w:w="8848" w:type="dxa"/>
            <w:gridSpan w:val="14"/>
            <w:vAlign w:val="center"/>
          </w:tcPr>
          <w:p w14:paraId="1B7FBC11">
            <w:pPr>
              <w:jc w:val="center"/>
            </w:pPr>
            <w:r>
              <w:rPr>
                <w:rFonts w:ascii="宋体" w:hAnsi="宋体" w:eastAsia="宋体"/>
                <w:sz w:val="24"/>
              </w:rPr>
              <w:t>项目支出绩效自评表</w:t>
            </w:r>
          </w:p>
        </w:tc>
      </w:tr>
      <w:tr w14:paraId="7865AAE5">
        <w:tblPrEx>
          <w:tblCellMar>
            <w:top w:w="0" w:type="dxa"/>
            <w:left w:w="108" w:type="dxa"/>
            <w:bottom w:w="0" w:type="dxa"/>
            <w:right w:w="108" w:type="dxa"/>
          </w:tblCellMar>
        </w:tblPrEx>
        <w:tc>
          <w:tcPr>
            <w:tcW w:w="8848" w:type="dxa"/>
            <w:gridSpan w:val="14"/>
            <w:vAlign w:val="center"/>
          </w:tcPr>
          <w:p w14:paraId="5D081573">
            <w:pPr>
              <w:jc w:val="center"/>
            </w:pPr>
            <w:r>
              <w:rPr>
                <w:rFonts w:ascii="宋体" w:hAnsi="宋体" w:eastAsia="宋体"/>
                <w:sz w:val="24"/>
              </w:rPr>
              <w:t>(2024年度)</w:t>
            </w:r>
          </w:p>
        </w:tc>
      </w:tr>
      <w:tr w14:paraId="5320A8A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9FB058">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7A43B982">
            <w:pPr>
              <w:jc w:val="center"/>
            </w:pPr>
            <w:r>
              <w:rPr>
                <w:rFonts w:ascii="宋体" w:hAnsi="宋体" w:eastAsia="宋体"/>
                <w:sz w:val="16"/>
              </w:rPr>
              <w:t>2024年自治区福利彩票公益金支持政府购买社会救助事务性服务示范项目</w:t>
            </w:r>
          </w:p>
        </w:tc>
      </w:tr>
      <w:tr w14:paraId="0531452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6D88C7">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17858E0">
            <w:pPr>
              <w:jc w:val="center"/>
            </w:pPr>
            <w:r>
              <w:rPr>
                <w:rFonts w:ascii="宋体" w:hAnsi="宋体" w:eastAsia="宋体"/>
                <w:sz w:val="16"/>
              </w:rPr>
              <w:t>岳普湖县民政局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DC6A43">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BA048F9">
            <w:pPr>
              <w:jc w:val="center"/>
            </w:pPr>
            <w:r>
              <w:rPr>
                <w:rFonts w:ascii="宋体" w:hAnsi="宋体" w:eastAsia="宋体"/>
                <w:sz w:val="16"/>
              </w:rPr>
              <w:t>岳普湖县民政局</w:t>
            </w:r>
          </w:p>
        </w:tc>
      </w:tr>
      <w:tr w14:paraId="0175571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3AD6415">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AEDFD1">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57FD3E">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F6A0E5">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393FF6">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06EBDE">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8B9C85">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4CA76B">
            <w:pPr>
              <w:jc w:val="center"/>
            </w:pPr>
            <w:r>
              <w:rPr>
                <w:rFonts w:ascii="宋体" w:hAnsi="宋体" w:eastAsia="宋体"/>
                <w:sz w:val="16"/>
              </w:rPr>
              <w:t>得分</w:t>
            </w:r>
          </w:p>
        </w:tc>
      </w:tr>
      <w:tr w14:paraId="6ECB428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83CD5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8BD7EB">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ECECAE">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4F1D6E">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E09269">
            <w:pPr>
              <w:jc w:val="center"/>
            </w:pPr>
            <w:r>
              <w:rPr>
                <w:rFonts w:ascii="宋体" w:hAnsi="宋体" w:eastAsia="宋体"/>
                <w:sz w:val="16"/>
              </w:rPr>
              <w:t>19.99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4428E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F30350">
            <w:pPr>
              <w:jc w:val="center"/>
            </w:pPr>
            <w:r>
              <w:rPr>
                <w:rFonts w:ascii="宋体" w:hAnsi="宋体" w:eastAsia="宋体"/>
                <w:sz w:val="16"/>
              </w:rPr>
              <w:t>99.95%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A803FD">
            <w:pPr>
              <w:jc w:val="center"/>
            </w:pPr>
            <w:r>
              <w:rPr>
                <w:rFonts w:ascii="宋体" w:hAnsi="宋体" w:eastAsia="宋体"/>
                <w:sz w:val="16"/>
              </w:rPr>
              <w:t>10.00分</w:t>
            </w:r>
          </w:p>
        </w:tc>
      </w:tr>
      <w:tr w14:paraId="62EF5C6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623BD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45D1C3">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2A9985">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7C3FBB">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F4A716">
            <w:pPr>
              <w:jc w:val="center"/>
            </w:pPr>
            <w:r>
              <w:rPr>
                <w:rFonts w:ascii="宋体" w:hAnsi="宋体" w:eastAsia="宋体"/>
                <w:sz w:val="16"/>
              </w:rPr>
              <w:t>19.99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D2237E">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7F272D">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1600D2">
            <w:pPr>
              <w:jc w:val="center"/>
            </w:pPr>
            <w:r>
              <w:rPr>
                <w:rFonts w:ascii="宋体" w:hAnsi="宋体" w:eastAsia="宋体"/>
                <w:sz w:val="16"/>
              </w:rPr>
              <w:t>—</w:t>
            </w:r>
          </w:p>
        </w:tc>
      </w:tr>
      <w:tr w14:paraId="2DFC626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75BB5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5384E3">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6A673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5D087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8CC8E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512F31">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4604FC">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6AE545">
            <w:pPr>
              <w:jc w:val="center"/>
            </w:pPr>
            <w:r>
              <w:rPr>
                <w:rFonts w:ascii="宋体" w:hAnsi="宋体" w:eastAsia="宋体"/>
                <w:sz w:val="16"/>
              </w:rPr>
              <w:t>—</w:t>
            </w:r>
          </w:p>
        </w:tc>
      </w:tr>
      <w:tr w14:paraId="4906120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C84496F">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898B20C">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119CED7">
            <w:pPr>
              <w:jc w:val="center"/>
            </w:pPr>
            <w:r>
              <w:rPr>
                <w:rFonts w:ascii="宋体" w:hAnsi="宋体" w:eastAsia="宋体"/>
                <w:sz w:val="16"/>
              </w:rPr>
              <w:t>实际完成情况</w:t>
            </w:r>
          </w:p>
        </w:tc>
      </w:tr>
      <w:tr w14:paraId="54CB65A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EAADF9"/>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A6C20A9">
            <w:pPr>
              <w:jc w:val="both"/>
            </w:pPr>
            <w:r>
              <w:rPr>
                <w:rFonts w:ascii="宋体" w:hAnsi="宋体" w:eastAsia="宋体"/>
                <w:sz w:val="16"/>
              </w:rPr>
              <w:t>城乡低保人数在3.5万人以下，且户籍人口在30万人以下的项目数量1个，通过政府购买服务的方式，协助开展低保、特困、低保边缘家庭、支出型困难家庭等对象入户走访、城乡低保对象年度动态管理等工作，坚决杜绝“漏保”“错保”等潜在风险隐患，提升社会救助工作的服务质量，进一步保障和改善民生，提升基层社会救助管理服务水平。</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ADD75F6">
            <w:pPr>
              <w:jc w:val="both"/>
            </w:pPr>
            <w:r>
              <w:rPr>
                <w:rFonts w:ascii="宋体" w:hAnsi="宋体" w:eastAsia="宋体"/>
                <w:sz w:val="16"/>
              </w:rPr>
              <w:t>城乡低保人数在3.5万人以下，且户籍人口在30万人以下的项目数量1个，通过政府购买服务的方式，协助开展了低保、特困、低保边缘家庭、支出型困难家庭等对象入户走访、城乡低保对象年度动态管理等工作，坚决杜绝了“漏保”“错保”等潜在风险隐患，项目预算执行率为100%。通过项目的实施显著提升了社会救助工作的服务质量，进一步</w:t>
            </w:r>
            <w:r>
              <w:rPr>
                <w:rFonts w:hint="eastAsia" w:ascii="宋体" w:hAnsi="宋体"/>
                <w:sz w:val="16"/>
                <w:lang w:eastAsia="zh-CN"/>
              </w:rPr>
              <w:t>保障和改善民生</w:t>
            </w:r>
            <w:r>
              <w:rPr>
                <w:rFonts w:ascii="宋体" w:hAnsi="宋体" w:eastAsia="宋体"/>
                <w:sz w:val="16"/>
              </w:rPr>
              <w:t>，提升了基层社会救助管理服务水平。困难群众满意度达到了100%。</w:t>
            </w:r>
          </w:p>
        </w:tc>
      </w:tr>
      <w:tr w14:paraId="67C5AEF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22CA673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A5FEE9">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6B99A8">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E2491F">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72EB5F">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8DACC9">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65757A">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60AC29">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28F7D3">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04D99F">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2AA8DF">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EFDC4E">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E42924">
            <w:pPr>
              <w:jc w:val="center"/>
            </w:pPr>
            <w:r>
              <w:rPr>
                <w:rFonts w:ascii="宋体" w:hAnsi="宋体" w:eastAsia="宋体"/>
                <w:sz w:val="16"/>
              </w:rPr>
              <w:t>偏差原因分析及改进措施</w:t>
            </w:r>
          </w:p>
        </w:tc>
      </w:tr>
      <w:tr w14:paraId="22FA185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86244EE">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A9D472E">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5CAC8C">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5BC307">
            <w:pPr>
              <w:jc w:val="center"/>
            </w:pPr>
            <w:r>
              <w:rPr>
                <w:rFonts w:ascii="宋体" w:hAnsi="宋体" w:eastAsia="宋体"/>
                <w:sz w:val="16"/>
              </w:rPr>
              <w:t>城乡低保人数在3.5万人以下，且户籍人口在30万人以下的项目数量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C1A722">
            <w:pPr>
              <w:jc w:val="center"/>
            </w:pPr>
            <w:r>
              <w:rPr>
                <w:rFonts w:ascii="宋体" w:hAnsi="宋体" w:eastAsia="宋体"/>
                <w:sz w:val="16"/>
              </w:rPr>
              <w:t>&gt;=1个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8CB03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338C3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268084">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133D4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383A0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FC8EE3">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1C2652">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10AD6D">
            <w:pPr>
              <w:jc w:val="center"/>
            </w:pPr>
          </w:p>
        </w:tc>
      </w:tr>
      <w:tr w14:paraId="1DD7DC4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2F82A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887A7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3672FD">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A1B711">
            <w:pPr>
              <w:jc w:val="center"/>
            </w:pPr>
            <w:r>
              <w:rPr>
                <w:rFonts w:ascii="宋体" w:hAnsi="宋体" w:eastAsia="宋体"/>
                <w:sz w:val="16"/>
              </w:rPr>
              <w:t>项目验收合格率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8DE59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20F01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56C82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10CF88">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B22513">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169C5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36305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E9240F">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C6937D">
            <w:pPr>
              <w:jc w:val="center"/>
            </w:pPr>
          </w:p>
        </w:tc>
      </w:tr>
      <w:tr w14:paraId="49D7102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559E7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7E4E1A"/>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A389C87">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2CACD6">
            <w:pPr>
              <w:jc w:val="center"/>
            </w:pPr>
            <w:r>
              <w:rPr>
                <w:rFonts w:ascii="宋体" w:hAnsi="宋体" w:eastAsia="宋体"/>
                <w:sz w:val="16"/>
              </w:rPr>
              <w:t>向本行政区域县级财政部门下达自治区财政补助资金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EECDC4">
            <w:pPr>
              <w:jc w:val="center"/>
            </w:pPr>
            <w:r>
              <w:rPr>
                <w:rFonts w:ascii="宋体" w:hAnsi="宋体" w:eastAsia="宋体"/>
                <w:sz w:val="16"/>
              </w:rPr>
              <w:t>=0天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498B0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66191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02E8CE">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E80E4F">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D28AA5">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057FC3">
            <w:pPr>
              <w:jc w:val="center"/>
            </w:pPr>
            <w:r>
              <w:rPr>
                <w:rFonts w:ascii="宋体" w:hAnsi="宋体" w:eastAsia="宋体"/>
                <w:sz w:val="16"/>
              </w:rPr>
              <w:t>=0天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727316">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DBB13E">
            <w:pPr>
              <w:jc w:val="center"/>
            </w:pPr>
          </w:p>
        </w:tc>
      </w:tr>
      <w:tr w14:paraId="4A17D0C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98D8E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4681B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B645C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1803A2">
            <w:pPr>
              <w:jc w:val="center"/>
            </w:pPr>
            <w:r>
              <w:rPr>
                <w:rFonts w:ascii="宋体" w:hAnsi="宋体" w:eastAsia="宋体"/>
                <w:sz w:val="16"/>
              </w:rPr>
              <w:t>项目资金支出完成率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18E89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60016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19CF4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9A6106">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0804C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4E661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F5D05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8D2D64">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EE57C1">
            <w:pPr>
              <w:jc w:val="center"/>
            </w:pPr>
          </w:p>
        </w:tc>
      </w:tr>
      <w:tr w14:paraId="09666FA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92104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C2D2B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4B461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2207C6">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552B61">
            <w:pPr>
              <w:jc w:val="center"/>
            </w:pPr>
            <w:r>
              <w:rPr>
                <w:rFonts w:ascii="宋体" w:hAnsi="宋体" w:eastAsia="宋体"/>
                <w:sz w:val="16"/>
              </w:rPr>
              <w:t>=2024年12月29日前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B613F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410B9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737587">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C7E5AE">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7ADB1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997DAF">
            <w:pPr>
              <w:jc w:val="center"/>
            </w:pPr>
            <w:r>
              <w:rPr>
                <w:rFonts w:ascii="宋体" w:hAnsi="宋体" w:eastAsia="宋体"/>
                <w:sz w:val="16"/>
              </w:rPr>
              <w:t>=2024年11月4日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F5FC45">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8501F2">
            <w:pPr>
              <w:jc w:val="center"/>
            </w:pPr>
          </w:p>
        </w:tc>
      </w:tr>
      <w:tr w14:paraId="0AA6506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AE6A7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EFD572">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41A220">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88A1CC">
            <w:pPr>
              <w:jc w:val="center"/>
            </w:pPr>
            <w:r>
              <w:rPr>
                <w:rFonts w:ascii="宋体" w:hAnsi="宋体" w:eastAsia="宋体"/>
                <w:sz w:val="16"/>
              </w:rPr>
              <w:t>城乡低保人数在3.5万人以下，且户籍人口在30万人以下的每个县（市、区）补贴标准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453D32">
            <w:pPr>
              <w:jc w:val="center"/>
            </w:pPr>
            <w:r>
              <w:rPr>
                <w:rFonts w:ascii="宋体" w:hAnsi="宋体" w:eastAsia="宋体"/>
                <w:sz w:val="16"/>
              </w:rPr>
              <w:t>&lt;=20万元/个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08A72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FCE8D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FD46F1">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90A84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38FE7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1003A2">
            <w:pPr>
              <w:jc w:val="center"/>
            </w:pPr>
            <w:r>
              <w:rPr>
                <w:rFonts w:ascii="宋体" w:hAnsi="宋体" w:eastAsia="宋体"/>
                <w:sz w:val="16"/>
              </w:rPr>
              <w:t>=19.99万元/个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EDCAAB">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C02450">
            <w:pPr>
              <w:jc w:val="center"/>
            </w:pPr>
          </w:p>
        </w:tc>
      </w:tr>
      <w:tr w14:paraId="3F7EFC9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B35E6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758D70">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3BB543">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10F76C">
            <w:pPr>
              <w:jc w:val="center"/>
            </w:pPr>
            <w:r>
              <w:rPr>
                <w:rFonts w:ascii="宋体" w:hAnsi="宋体" w:eastAsia="宋体"/>
                <w:sz w:val="16"/>
              </w:rPr>
              <w:t>提升基层社会救助管理服务水平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422CA1">
            <w:pPr>
              <w:jc w:val="center"/>
            </w:pPr>
            <w:r>
              <w:rPr>
                <w:rFonts w:ascii="宋体" w:hAnsi="宋体" w:eastAsia="宋体"/>
                <w:sz w:val="16"/>
              </w:rPr>
              <w:t>显著提升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CF838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FB215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1BC03F">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645962">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BACE3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2133DC">
            <w:pPr>
              <w:jc w:val="center"/>
            </w:pPr>
            <w:r>
              <w:rPr>
                <w:rFonts w:ascii="宋体" w:hAnsi="宋体" w:eastAsia="宋体"/>
                <w:sz w:val="16"/>
              </w:rPr>
              <w:t>显著提升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D914AB">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B15495">
            <w:pPr>
              <w:jc w:val="center"/>
            </w:pPr>
          </w:p>
        </w:tc>
      </w:tr>
      <w:tr w14:paraId="3C51C16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ECEC8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475FAE">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6FB3AF">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863C3C">
            <w:pPr>
              <w:jc w:val="center"/>
            </w:pPr>
            <w:r>
              <w:rPr>
                <w:rFonts w:ascii="宋体" w:hAnsi="宋体" w:eastAsia="宋体"/>
                <w:sz w:val="16"/>
              </w:rPr>
              <w:t>困难群众满意度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AD43F2">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F2C91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EA120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E67EB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122AE7">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77228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AE81F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94C41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B4A0E5">
            <w:pPr>
              <w:jc w:val="center"/>
            </w:pPr>
            <w:r>
              <w:rPr>
                <w:rFonts w:ascii="宋体" w:hAnsi="宋体" w:eastAsia="宋体"/>
                <w:sz w:val="16"/>
              </w:rPr>
              <w:t>偏差原因：首先，项目初期，对受益对象需求的理解存在偏差，导致预期值设置偏低。其次，项目在实际执行过程中有效地满足了项目预期目标，造成实际完成情况超出受益对象的期望。改进措施：对偏差进行深入分析，充分了解受益对象的需求变化，明确造成实际完成值高于预期的具体原因，以便在未来的项目中更好地把握和预测。</w:t>
            </w:r>
          </w:p>
        </w:tc>
      </w:tr>
      <w:tr w14:paraId="7F6AABA9">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2EE3FCB">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3E5328">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6E8F1A3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033561">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0E34D670"/>
        </w:tc>
      </w:tr>
    </w:tbl>
    <w:p w14:paraId="0F68B661">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776"/>
        <w:gridCol w:w="632"/>
        <w:gridCol w:w="632"/>
        <w:gridCol w:w="632"/>
        <w:gridCol w:w="632"/>
        <w:gridCol w:w="632"/>
        <w:gridCol w:w="696"/>
        <w:gridCol w:w="632"/>
        <w:gridCol w:w="632"/>
        <w:gridCol w:w="632"/>
      </w:tblGrid>
      <w:tr w14:paraId="6FE10D58">
        <w:tblPrEx>
          <w:tblCellMar>
            <w:top w:w="0" w:type="dxa"/>
            <w:left w:w="108" w:type="dxa"/>
            <w:bottom w:w="0" w:type="dxa"/>
            <w:right w:w="108" w:type="dxa"/>
          </w:tblCellMar>
        </w:tblPrEx>
        <w:tc>
          <w:tcPr>
            <w:tcW w:w="8848" w:type="dxa"/>
            <w:gridSpan w:val="14"/>
            <w:vAlign w:val="center"/>
          </w:tcPr>
          <w:p w14:paraId="7CA355CB">
            <w:pPr>
              <w:jc w:val="center"/>
            </w:pPr>
            <w:r>
              <w:rPr>
                <w:rFonts w:ascii="宋体" w:hAnsi="宋体" w:eastAsia="宋体"/>
                <w:sz w:val="24"/>
              </w:rPr>
              <w:t>项目支出绩效自评表</w:t>
            </w:r>
          </w:p>
        </w:tc>
      </w:tr>
      <w:tr w14:paraId="3608F03B">
        <w:tblPrEx>
          <w:tblCellMar>
            <w:top w:w="0" w:type="dxa"/>
            <w:left w:w="108" w:type="dxa"/>
            <w:bottom w:w="0" w:type="dxa"/>
            <w:right w:w="108" w:type="dxa"/>
          </w:tblCellMar>
        </w:tblPrEx>
        <w:tc>
          <w:tcPr>
            <w:tcW w:w="8848" w:type="dxa"/>
            <w:gridSpan w:val="14"/>
            <w:vAlign w:val="center"/>
          </w:tcPr>
          <w:p w14:paraId="1B097379">
            <w:pPr>
              <w:jc w:val="center"/>
            </w:pPr>
            <w:r>
              <w:rPr>
                <w:rFonts w:ascii="宋体" w:hAnsi="宋体" w:eastAsia="宋体"/>
                <w:sz w:val="24"/>
              </w:rPr>
              <w:t>(2024年度)</w:t>
            </w:r>
          </w:p>
        </w:tc>
      </w:tr>
      <w:tr w14:paraId="0D9E7C0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ED9267">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057551AD">
            <w:pPr>
              <w:jc w:val="center"/>
            </w:pPr>
            <w:r>
              <w:rPr>
                <w:rFonts w:ascii="宋体" w:hAnsi="宋体" w:eastAsia="宋体"/>
                <w:sz w:val="16"/>
              </w:rPr>
              <w:t>2024年购买儿童护理服务项目</w:t>
            </w:r>
          </w:p>
        </w:tc>
      </w:tr>
      <w:tr w14:paraId="2EFBB50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FF5BE9">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3EF9E16">
            <w:pPr>
              <w:jc w:val="center"/>
            </w:pPr>
            <w:r>
              <w:rPr>
                <w:rFonts w:ascii="宋体" w:hAnsi="宋体" w:eastAsia="宋体"/>
                <w:sz w:val="16"/>
              </w:rPr>
              <w:t>岳普湖县民政局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8B8C82">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2C5F25F">
            <w:pPr>
              <w:jc w:val="center"/>
            </w:pPr>
            <w:r>
              <w:rPr>
                <w:rFonts w:ascii="宋体" w:hAnsi="宋体" w:eastAsia="宋体"/>
                <w:sz w:val="16"/>
              </w:rPr>
              <w:t>岳普湖县民政局</w:t>
            </w:r>
          </w:p>
        </w:tc>
      </w:tr>
      <w:tr w14:paraId="04A36D6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4458B5B">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63E34D">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A92A06">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BEB193">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F35EDD">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D0C3F2">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4EDC26">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026CD0">
            <w:pPr>
              <w:jc w:val="center"/>
            </w:pPr>
            <w:r>
              <w:rPr>
                <w:rFonts w:ascii="宋体" w:hAnsi="宋体" w:eastAsia="宋体"/>
                <w:sz w:val="16"/>
              </w:rPr>
              <w:t>得分</w:t>
            </w:r>
          </w:p>
        </w:tc>
      </w:tr>
      <w:tr w14:paraId="5A35CA7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E667D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BBDE35">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545527">
            <w:pPr>
              <w:jc w:val="center"/>
            </w:pPr>
            <w:r>
              <w:rPr>
                <w:rFonts w:ascii="宋体" w:hAnsi="宋体" w:eastAsia="宋体"/>
                <w:sz w:val="16"/>
              </w:rPr>
              <w:t>16.44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CEACFE">
            <w:pPr>
              <w:jc w:val="center"/>
            </w:pPr>
            <w:r>
              <w:rPr>
                <w:rFonts w:ascii="宋体" w:hAnsi="宋体" w:eastAsia="宋体"/>
                <w:sz w:val="16"/>
              </w:rPr>
              <w:t>16.44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6E73E8">
            <w:pPr>
              <w:jc w:val="center"/>
            </w:pPr>
            <w:r>
              <w:rPr>
                <w:rFonts w:ascii="宋体" w:hAnsi="宋体" w:eastAsia="宋体"/>
                <w:sz w:val="16"/>
              </w:rPr>
              <w:t>13.08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B2E38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57CAE9">
            <w:pPr>
              <w:jc w:val="center"/>
            </w:pPr>
            <w:r>
              <w:rPr>
                <w:rFonts w:ascii="宋体" w:hAnsi="宋体" w:eastAsia="宋体"/>
                <w:sz w:val="16"/>
              </w:rPr>
              <w:t>79.56%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D261D9">
            <w:pPr>
              <w:jc w:val="center"/>
            </w:pPr>
            <w:r>
              <w:rPr>
                <w:rFonts w:ascii="宋体" w:hAnsi="宋体" w:eastAsia="宋体"/>
                <w:sz w:val="16"/>
              </w:rPr>
              <w:t>4.89分</w:t>
            </w:r>
          </w:p>
        </w:tc>
      </w:tr>
      <w:tr w14:paraId="3C3EDF5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E6BEF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61DEC1">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0575E3">
            <w:pPr>
              <w:jc w:val="center"/>
            </w:pPr>
            <w:r>
              <w:rPr>
                <w:rFonts w:ascii="宋体" w:hAnsi="宋体" w:eastAsia="宋体"/>
                <w:sz w:val="16"/>
              </w:rPr>
              <w:t>16.44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106CDA">
            <w:pPr>
              <w:jc w:val="center"/>
            </w:pPr>
            <w:r>
              <w:rPr>
                <w:rFonts w:ascii="宋体" w:hAnsi="宋体" w:eastAsia="宋体"/>
                <w:sz w:val="16"/>
              </w:rPr>
              <w:t>16.44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A3474C">
            <w:pPr>
              <w:jc w:val="center"/>
            </w:pPr>
            <w:r>
              <w:rPr>
                <w:rFonts w:ascii="宋体" w:hAnsi="宋体" w:eastAsia="宋体"/>
                <w:sz w:val="16"/>
              </w:rPr>
              <w:t>13.08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75520A">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0FC20A">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D461A4">
            <w:pPr>
              <w:jc w:val="center"/>
            </w:pPr>
            <w:r>
              <w:rPr>
                <w:rFonts w:ascii="宋体" w:hAnsi="宋体" w:eastAsia="宋体"/>
                <w:sz w:val="16"/>
              </w:rPr>
              <w:t>—</w:t>
            </w:r>
          </w:p>
        </w:tc>
      </w:tr>
      <w:tr w14:paraId="4F51944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1DFDE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4B49AC">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9FF7A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C34AE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F0C1A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C430EB">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0BCE8F">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D0B35D">
            <w:pPr>
              <w:jc w:val="center"/>
            </w:pPr>
            <w:r>
              <w:rPr>
                <w:rFonts w:ascii="宋体" w:hAnsi="宋体" w:eastAsia="宋体"/>
                <w:sz w:val="16"/>
              </w:rPr>
              <w:t>—</w:t>
            </w:r>
          </w:p>
        </w:tc>
      </w:tr>
      <w:tr w14:paraId="5E268BB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B3CB34C">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96B927F">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3F304F0">
            <w:pPr>
              <w:jc w:val="center"/>
            </w:pPr>
            <w:r>
              <w:rPr>
                <w:rFonts w:ascii="宋体" w:hAnsi="宋体" w:eastAsia="宋体"/>
                <w:sz w:val="16"/>
              </w:rPr>
              <w:t>实际完成情况</w:t>
            </w:r>
          </w:p>
        </w:tc>
      </w:tr>
      <w:tr w14:paraId="053363B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02E1DD"/>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6A7D46A">
            <w:pPr>
              <w:jc w:val="both"/>
            </w:pPr>
            <w:r>
              <w:rPr>
                <w:rFonts w:ascii="宋体" w:hAnsi="宋体" w:eastAsia="宋体"/>
                <w:sz w:val="16"/>
              </w:rPr>
              <w:t>辐射儿童机构数1个，辐射儿童数55人，参与照护服务的工作人员数5人。通过政府购买照护服务，对机构内残疾孤儿提供生活照料、康复训练、送医</w:t>
            </w:r>
            <w:r>
              <w:rPr>
                <w:rFonts w:hint="eastAsia" w:ascii="宋体" w:hAnsi="宋体"/>
                <w:sz w:val="16"/>
                <w:lang w:eastAsia="zh-CN"/>
              </w:rPr>
              <w:t>就诊</w:t>
            </w:r>
            <w:r>
              <w:rPr>
                <w:rFonts w:ascii="宋体" w:hAnsi="宋体" w:eastAsia="宋体"/>
                <w:sz w:val="16"/>
              </w:rPr>
              <w:t>、生病看护、心理疏导、社会融入等各类服务，对象为在儿童福利机构收养的未满18周岁的所有儿童，以及机构外的社会散居残疾孤儿。通过项目的实施满足孤残儿童的照料、护理、康复、心理疏导需求，提升对儿童的照料、康复、护理、心理辅导水平，提高儿童的幸福感、获得感。</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F71668C">
            <w:pPr>
              <w:jc w:val="both"/>
            </w:pPr>
            <w:r>
              <w:rPr>
                <w:rFonts w:ascii="宋体" w:hAnsi="宋体" w:eastAsia="宋体"/>
                <w:sz w:val="16"/>
              </w:rPr>
              <w:t>辐射儿童机构数1个，辐射儿童数23人，参与照护服务的工作人员数5人。项目预算执行率为79.6%。通过政府购买照护服务，对机构内残疾孤儿提供生活照料、康复训练、送医</w:t>
            </w:r>
            <w:r>
              <w:rPr>
                <w:rFonts w:hint="eastAsia" w:ascii="宋体" w:hAnsi="宋体"/>
                <w:sz w:val="16"/>
                <w:lang w:eastAsia="zh-CN"/>
              </w:rPr>
              <w:t>就诊</w:t>
            </w:r>
            <w:r>
              <w:rPr>
                <w:rFonts w:ascii="宋体" w:hAnsi="宋体" w:eastAsia="宋体"/>
                <w:sz w:val="16"/>
              </w:rPr>
              <w:t>、生病看护、心理疏导、社会融入等各类服务。通过项目的实施满足了孤残儿童的照料、护理、康复、心理疏导需求，有效提升了对儿童的照料、康复、护理、心理辅导水平，进一步提高了儿童的幸福感、获得感。救助对象对社会救助实施的满意度达到了100%。</w:t>
            </w:r>
          </w:p>
        </w:tc>
      </w:tr>
      <w:tr w14:paraId="53B4836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42DC510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02E504">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B0E1BD">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1546BD">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39A63F">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001EEB">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A57346">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066F46">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1591DE">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894DAA">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ED29E9">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F4BDB8">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5DE21D">
            <w:pPr>
              <w:jc w:val="center"/>
            </w:pPr>
            <w:r>
              <w:rPr>
                <w:rFonts w:ascii="宋体" w:hAnsi="宋体" w:eastAsia="宋体"/>
                <w:sz w:val="16"/>
              </w:rPr>
              <w:t>偏差原因分析及改进措施</w:t>
            </w:r>
          </w:p>
        </w:tc>
      </w:tr>
      <w:tr w14:paraId="7C02CEB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561D917">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611EA38">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5ADE22D">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B1D155">
            <w:pPr>
              <w:jc w:val="center"/>
            </w:pPr>
            <w:r>
              <w:rPr>
                <w:rFonts w:ascii="宋体" w:hAnsi="宋体" w:eastAsia="宋体"/>
                <w:sz w:val="16"/>
              </w:rPr>
              <w:t>辐射儿童机构数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11013E">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01F11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91BB7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0B9B19">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301E1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9EB99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94F73E">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092E7F">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C69329">
            <w:pPr>
              <w:jc w:val="center"/>
            </w:pPr>
          </w:p>
        </w:tc>
      </w:tr>
      <w:tr w14:paraId="0B72A72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7C697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90C5B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80B7F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3D3C16">
            <w:pPr>
              <w:jc w:val="center"/>
            </w:pPr>
            <w:r>
              <w:rPr>
                <w:rFonts w:ascii="宋体" w:hAnsi="宋体" w:eastAsia="宋体"/>
                <w:sz w:val="16"/>
              </w:rPr>
              <w:t>辐射儿童数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111826">
            <w:pPr>
              <w:jc w:val="center"/>
            </w:pPr>
            <w:r>
              <w:rPr>
                <w:rFonts w:ascii="宋体" w:hAnsi="宋体" w:eastAsia="宋体"/>
                <w:sz w:val="16"/>
              </w:rPr>
              <w:t>&gt;=55人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6C597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F5591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DF21A1">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E193B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95275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20B948">
            <w:pPr>
              <w:jc w:val="center"/>
            </w:pPr>
            <w:r>
              <w:rPr>
                <w:rFonts w:ascii="宋体" w:hAnsi="宋体" w:eastAsia="宋体"/>
                <w:sz w:val="16"/>
              </w:rPr>
              <w:t>=23人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8B7003">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E4B6D2">
            <w:pPr>
              <w:jc w:val="center"/>
            </w:pPr>
            <w:r>
              <w:rPr>
                <w:rFonts w:ascii="宋体" w:hAnsi="宋体" w:eastAsia="宋体"/>
                <w:sz w:val="16"/>
              </w:rPr>
              <w:t>未完成原因：年初进行方案编制和目标设定时辐射儿童人数是根据历史情况做出的估计人数，2024年度岳普湖县儿童福利院实际符合照护救助的儿童为23人，已经对实有人员做到了全覆盖照护。改进措施：通过加强数据收集、提高估计科学性、建立动态调整机制、加强沟通协作、提升照护质量及加强监督评估等改进措施，确保未来方案编制和目标设定的准确性，持续优化儿童照护服务。</w:t>
            </w:r>
          </w:p>
        </w:tc>
      </w:tr>
      <w:tr w14:paraId="4A101CE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228D7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52AA5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2FA79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B6B6C2">
            <w:pPr>
              <w:jc w:val="center"/>
            </w:pPr>
            <w:r>
              <w:rPr>
                <w:rFonts w:ascii="宋体" w:hAnsi="宋体" w:eastAsia="宋体"/>
                <w:sz w:val="16"/>
              </w:rPr>
              <w:t>参与照护服务的工作人员数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2A65BF">
            <w:pPr>
              <w:jc w:val="center"/>
            </w:pPr>
            <w:r>
              <w:rPr>
                <w:rFonts w:ascii="宋体" w:hAnsi="宋体" w:eastAsia="宋体"/>
                <w:sz w:val="16"/>
              </w:rPr>
              <w:t>&gt;=5人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59548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45D39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2CA480">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A15E0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AAB55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BAC347">
            <w:pPr>
              <w:jc w:val="center"/>
            </w:pPr>
            <w:r>
              <w:rPr>
                <w:rFonts w:ascii="宋体" w:hAnsi="宋体" w:eastAsia="宋体"/>
                <w:sz w:val="16"/>
              </w:rPr>
              <w:t>=5人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0864C6">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A73357">
            <w:pPr>
              <w:jc w:val="center"/>
            </w:pPr>
          </w:p>
        </w:tc>
      </w:tr>
      <w:tr w14:paraId="6C64AC8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D7FA4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BEDAF3"/>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444D1E8">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1CDF63">
            <w:pPr>
              <w:jc w:val="center"/>
            </w:pPr>
            <w:r>
              <w:rPr>
                <w:rFonts w:ascii="宋体" w:hAnsi="宋体" w:eastAsia="宋体"/>
                <w:sz w:val="16"/>
              </w:rPr>
              <w:t>资金安全使用率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7C456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EE15E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4246D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C8ACFA">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D4A46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A27C2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74F72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577717">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134B98">
            <w:pPr>
              <w:jc w:val="center"/>
            </w:pPr>
          </w:p>
        </w:tc>
      </w:tr>
      <w:tr w14:paraId="12F1F3C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C7157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9E0C2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5177F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B5F950">
            <w:pPr>
              <w:jc w:val="center"/>
            </w:pPr>
            <w:r>
              <w:rPr>
                <w:rFonts w:ascii="宋体" w:hAnsi="宋体" w:eastAsia="宋体"/>
                <w:sz w:val="16"/>
              </w:rPr>
              <w:t>享受照护服务对象覆盖率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525A3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B02EC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B50FF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6BF756">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17B4E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D353B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018EB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23838C">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378A39">
            <w:pPr>
              <w:jc w:val="center"/>
            </w:pPr>
          </w:p>
        </w:tc>
      </w:tr>
      <w:tr w14:paraId="2B84AE8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FD953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B89333"/>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14D8A0D">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11B6B2">
            <w:pPr>
              <w:jc w:val="center"/>
            </w:pPr>
            <w:r>
              <w:rPr>
                <w:rFonts w:ascii="宋体" w:hAnsi="宋体" w:eastAsia="宋体"/>
                <w:sz w:val="16"/>
              </w:rPr>
              <w:t>照护服务开展及时率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F39E0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D715D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409DD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0C995D">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9FF56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118CE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3E5F2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2EE7D5">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4C25DA">
            <w:pPr>
              <w:jc w:val="center"/>
            </w:pPr>
          </w:p>
        </w:tc>
      </w:tr>
      <w:tr w14:paraId="21CC87F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EE4FC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DDD35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33167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FBA9B4">
            <w:pPr>
              <w:jc w:val="center"/>
            </w:pPr>
            <w:r>
              <w:rPr>
                <w:rFonts w:ascii="宋体" w:hAnsi="宋体" w:eastAsia="宋体"/>
                <w:sz w:val="16"/>
              </w:rPr>
              <w:t>资金支付完成时间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F72D64">
            <w:pPr>
              <w:jc w:val="center"/>
            </w:pPr>
            <w:r>
              <w:rPr>
                <w:rFonts w:ascii="宋体" w:hAnsi="宋体" w:eastAsia="宋体"/>
                <w:sz w:val="16"/>
              </w:rPr>
              <w:t>=2024年12月29日前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2B19C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32A9F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8CB2A0">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C2EB98">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76625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CFBF5F">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E2C08D">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29991C">
            <w:pPr>
              <w:jc w:val="center"/>
            </w:pPr>
            <w:r>
              <w:rPr>
                <w:rFonts w:ascii="宋体" w:hAnsi="宋体" w:eastAsia="宋体"/>
                <w:sz w:val="16"/>
              </w:rPr>
              <w:t>未完成原因：本项目为政府购买服务类项目，目前已经根据合同约定支付了第一期款项和中期评估款，因为项目尚在进行中，末期评估尚未开展，项目最后一笔付款需在末期评估通过后进行。改进措施：继续加强对项目的监督管理工作，督促服务提供方严格按照标准对机构内残疾孤儿提供生活照料、康复训练、送医</w:t>
            </w:r>
            <w:r>
              <w:rPr>
                <w:rFonts w:hint="eastAsia" w:ascii="宋体" w:hAnsi="宋体"/>
                <w:sz w:val="16"/>
                <w:lang w:eastAsia="zh-CN"/>
              </w:rPr>
              <w:t>就诊</w:t>
            </w:r>
            <w:r>
              <w:rPr>
                <w:rFonts w:ascii="宋体" w:hAnsi="宋体" w:eastAsia="宋体"/>
                <w:sz w:val="16"/>
              </w:rPr>
              <w:t>、生病看护、心理疏导、社会融入等各类服务，项目结束后督促服务提供方积极组织开展末期评估工作，末期评估通过后及时按照规定程序支付项目资金。</w:t>
            </w:r>
          </w:p>
        </w:tc>
      </w:tr>
      <w:tr w14:paraId="4549305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717D3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0A8BDF">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2E1320">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6ED5D6">
            <w:pPr>
              <w:jc w:val="center"/>
            </w:pPr>
            <w:r>
              <w:rPr>
                <w:rFonts w:ascii="宋体" w:hAnsi="宋体" w:eastAsia="宋体"/>
                <w:sz w:val="16"/>
              </w:rPr>
              <w:t>照护服务预算支出控制数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123CBF">
            <w:pPr>
              <w:jc w:val="center"/>
            </w:pPr>
            <w:r>
              <w:rPr>
                <w:rFonts w:ascii="宋体" w:hAnsi="宋体" w:eastAsia="宋体"/>
                <w:sz w:val="16"/>
              </w:rPr>
              <w:t>&lt;=16.44万元/个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A9211A">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5013C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E09D3B">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F1E3A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944B8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8AF1F8">
            <w:pPr>
              <w:jc w:val="center"/>
            </w:pPr>
            <w:r>
              <w:rPr>
                <w:rFonts w:ascii="宋体" w:hAnsi="宋体" w:eastAsia="宋体"/>
                <w:sz w:val="16"/>
              </w:rPr>
              <w:t>=13.08万元/个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F57C94">
            <w:pPr>
              <w:jc w:val="center"/>
            </w:pPr>
            <w:r>
              <w:rPr>
                <w:rFonts w:ascii="宋体" w:hAnsi="宋体" w:eastAsia="宋体"/>
                <w:sz w:val="16"/>
              </w:rPr>
              <w:t>9.78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0912BD">
            <w:pPr>
              <w:jc w:val="center"/>
            </w:pPr>
            <w:r>
              <w:rPr>
                <w:rFonts w:ascii="宋体" w:hAnsi="宋体" w:eastAsia="宋体"/>
                <w:sz w:val="16"/>
              </w:rPr>
              <w:t>未完成原因：本项目为政府购买服务类项目，目前已经根据合同约定支付了第一期款项和中期评估款，因为项目尚在进行中，末期评估尚未开展，项目最后一笔付款需在末期评估通过后进行。改进措施：继续加强对项目的监督管理工作，督促服务提供方严格按照标准对机构内残疾孤儿提供生活照料、康复训练、送医</w:t>
            </w:r>
            <w:r>
              <w:rPr>
                <w:rFonts w:hint="eastAsia" w:ascii="宋体" w:hAnsi="宋体"/>
                <w:sz w:val="16"/>
                <w:lang w:eastAsia="zh-CN"/>
              </w:rPr>
              <w:t>就诊</w:t>
            </w:r>
            <w:r>
              <w:rPr>
                <w:rFonts w:ascii="宋体" w:hAnsi="宋体" w:eastAsia="宋体"/>
                <w:sz w:val="16"/>
              </w:rPr>
              <w:t>、生病看护、心理疏导、社会融入等各类服务，项目结束后督促服务提供方积极组织开展末期评估工作，末期评估通过后及时按照规定程序支付项目资金。</w:t>
            </w:r>
          </w:p>
        </w:tc>
      </w:tr>
      <w:tr w14:paraId="301FE64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06BB7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E4C288">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E47C31">
            <w:pPr>
              <w:jc w:val="center"/>
            </w:pPr>
            <w:r>
              <w:rPr>
                <w:rFonts w:ascii="宋体" w:hAnsi="宋体" w:eastAsia="宋体"/>
                <w:sz w:val="16"/>
              </w:rPr>
              <w:t>经济效益指标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C40E6C">
            <w:pPr>
              <w:jc w:val="center"/>
            </w:pPr>
            <w:r>
              <w:rPr>
                <w:rFonts w:ascii="宋体" w:hAnsi="宋体" w:eastAsia="宋体"/>
                <w:sz w:val="16"/>
              </w:rPr>
              <w:t>对儿童的照料、康复、护理、心理辅导水平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17ED6C">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5ABF1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73155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D212CA">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B34CAF">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4D469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E5CC1F">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020D56">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954875">
            <w:pPr>
              <w:jc w:val="center"/>
            </w:pPr>
          </w:p>
        </w:tc>
      </w:tr>
      <w:tr w14:paraId="278E60B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4C68F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7A504E">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054930">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69AE30">
            <w:pPr>
              <w:jc w:val="center"/>
            </w:pPr>
            <w:r>
              <w:rPr>
                <w:rFonts w:ascii="宋体" w:hAnsi="宋体" w:eastAsia="宋体"/>
                <w:sz w:val="16"/>
              </w:rPr>
              <w:t>救助对象对社会救助实施的满意度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F161B9">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F7F8C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DC094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DCE3A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0D0F42">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88FD5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E681E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36929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F24FCE">
            <w:pPr>
              <w:jc w:val="center"/>
            </w:pPr>
            <w:r>
              <w:rPr>
                <w:rFonts w:ascii="宋体" w:hAnsi="宋体" w:eastAsia="宋体"/>
                <w:sz w:val="16"/>
              </w:rPr>
              <w:t>偏差原因：首先，项目初期，对受益对象需求的理解存在偏差，导致预期值设置偏低。其次，项目在实际执行过程中有效地满足了项目预期目标，造成实际完成情况超出受益对象的期望。改进措施：对偏差进行深入分析，充分了解受益对象的需求变化，明确造成实际完成值高于预期的具体原因，以便在未来的项目中更好地把握和预测。</w:t>
            </w:r>
          </w:p>
        </w:tc>
      </w:tr>
      <w:tr w14:paraId="777A32F5">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EE2F6CB">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102804">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0D2AD54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F96405">
            <w:pPr>
              <w:jc w:val="center"/>
            </w:pPr>
            <w:r>
              <w:rPr>
                <w:rFonts w:ascii="宋体" w:hAnsi="宋体" w:eastAsia="宋体"/>
                <w:sz w:val="16"/>
              </w:rPr>
              <w:t>73.67分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5C8E0F22"/>
        </w:tc>
      </w:tr>
    </w:tbl>
    <w:p w14:paraId="3C33EB8B">
      <w:r>
        <w:br w:type="page"/>
      </w:r>
    </w:p>
    <w:tbl>
      <w:tblPr>
        <w:tblStyle w:val="9"/>
        <w:tblW w:w="0" w:type="auto"/>
        <w:tblInd w:w="0" w:type="dxa"/>
        <w:tblLayout w:type="autofit"/>
        <w:tblCellMar>
          <w:top w:w="0" w:type="dxa"/>
          <w:left w:w="108" w:type="dxa"/>
          <w:bottom w:w="0" w:type="dxa"/>
          <w:right w:w="108" w:type="dxa"/>
        </w:tblCellMar>
      </w:tblPr>
      <w:tblGrid>
        <w:gridCol w:w="619"/>
        <w:gridCol w:w="598"/>
        <w:gridCol w:w="598"/>
        <w:gridCol w:w="619"/>
        <w:gridCol w:w="936"/>
        <w:gridCol w:w="598"/>
        <w:gridCol w:w="619"/>
        <w:gridCol w:w="609"/>
        <w:gridCol w:w="598"/>
        <w:gridCol w:w="598"/>
        <w:gridCol w:w="857"/>
        <w:gridCol w:w="633"/>
        <w:gridCol w:w="558"/>
        <w:gridCol w:w="620"/>
      </w:tblGrid>
      <w:tr w14:paraId="75116503">
        <w:tblPrEx>
          <w:tblCellMar>
            <w:top w:w="0" w:type="dxa"/>
            <w:left w:w="108" w:type="dxa"/>
            <w:bottom w:w="0" w:type="dxa"/>
            <w:right w:w="108" w:type="dxa"/>
          </w:tblCellMar>
        </w:tblPrEx>
        <w:tc>
          <w:tcPr>
            <w:tcW w:w="8848" w:type="dxa"/>
            <w:gridSpan w:val="14"/>
            <w:vAlign w:val="center"/>
          </w:tcPr>
          <w:p w14:paraId="5FF8466A">
            <w:pPr>
              <w:jc w:val="center"/>
            </w:pPr>
            <w:r>
              <w:rPr>
                <w:rFonts w:ascii="宋体" w:hAnsi="宋体" w:eastAsia="宋体"/>
                <w:sz w:val="24"/>
              </w:rPr>
              <w:t>项目支出绩效自评表</w:t>
            </w:r>
          </w:p>
        </w:tc>
      </w:tr>
      <w:tr w14:paraId="3ADF7B96">
        <w:tblPrEx>
          <w:tblCellMar>
            <w:top w:w="0" w:type="dxa"/>
            <w:left w:w="108" w:type="dxa"/>
            <w:bottom w:w="0" w:type="dxa"/>
            <w:right w:w="108" w:type="dxa"/>
          </w:tblCellMar>
        </w:tblPrEx>
        <w:tc>
          <w:tcPr>
            <w:tcW w:w="8848" w:type="dxa"/>
            <w:gridSpan w:val="14"/>
            <w:vAlign w:val="center"/>
          </w:tcPr>
          <w:p w14:paraId="60F74A4A">
            <w:pPr>
              <w:jc w:val="center"/>
            </w:pPr>
            <w:r>
              <w:rPr>
                <w:rFonts w:ascii="宋体" w:hAnsi="宋体" w:eastAsia="宋体"/>
                <w:sz w:val="24"/>
              </w:rPr>
              <w:t>(2024年度)</w:t>
            </w:r>
          </w:p>
        </w:tc>
      </w:tr>
      <w:tr w14:paraId="132C079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AD547E">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00E133AA">
            <w:pPr>
              <w:jc w:val="center"/>
            </w:pPr>
            <w:r>
              <w:rPr>
                <w:rFonts w:ascii="宋体" w:hAnsi="宋体" w:eastAsia="宋体"/>
                <w:sz w:val="16"/>
              </w:rPr>
              <w:t>80周岁以上老年人生活补助和免费体检补助资金项目</w:t>
            </w:r>
          </w:p>
        </w:tc>
      </w:tr>
      <w:tr w14:paraId="63417BF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18840F">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F7A1624">
            <w:pPr>
              <w:jc w:val="center"/>
            </w:pPr>
            <w:r>
              <w:rPr>
                <w:rFonts w:ascii="宋体" w:hAnsi="宋体" w:eastAsia="宋体"/>
                <w:sz w:val="16"/>
              </w:rPr>
              <w:t>岳普湖县民政局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ACB1CA">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9DA12B1">
            <w:pPr>
              <w:jc w:val="center"/>
            </w:pPr>
            <w:r>
              <w:rPr>
                <w:rFonts w:ascii="宋体" w:hAnsi="宋体" w:eastAsia="宋体"/>
                <w:sz w:val="16"/>
              </w:rPr>
              <w:t>岳普湖县民政局</w:t>
            </w:r>
          </w:p>
        </w:tc>
      </w:tr>
      <w:tr w14:paraId="354167C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FAFBF60">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90965C">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989D9F">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7A0D5F">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1CA40F">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CA2577">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723EBE">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B96610">
            <w:pPr>
              <w:jc w:val="center"/>
            </w:pPr>
            <w:r>
              <w:rPr>
                <w:rFonts w:ascii="宋体" w:hAnsi="宋体" w:eastAsia="宋体"/>
                <w:sz w:val="16"/>
              </w:rPr>
              <w:t>得分</w:t>
            </w:r>
          </w:p>
        </w:tc>
      </w:tr>
      <w:tr w14:paraId="53297DA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56061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3825A7">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C20250">
            <w:pPr>
              <w:jc w:val="center"/>
            </w:pPr>
            <w:r>
              <w:rPr>
                <w:rFonts w:ascii="宋体" w:hAnsi="宋体" w:eastAsia="宋体"/>
                <w:sz w:val="16"/>
              </w:rPr>
              <w:t>213.62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06261F">
            <w:pPr>
              <w:jc w:val="center"/>
            </w:pPr>
            <w:r>
              <w:rPr>
                <w:rFonts w:ascii="宋体" w:hAnsi="宋体" w:eastAsia="宋体"/>
                <w:sz w:val="16"/>
              </w:rPr>
              <w:t>213.62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F8BB2A">
            <w:pPr>
              <w:jc w:val="center"/>
            </w:pPr>
            <w:r>
              <w:rPr>
                <w:rFonts w:ascii="宋体" w:hAnsi="宋体" w:eastAsia="宋体"/>
                <w:sz w:val="16"/>
              </w:rPr>
              <w:t>203.75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FE94C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6E894A">
            <w:pPr>
              <w:jc w:val="center"/>
            </w:pPr>
            <w:r>
              <w:rPr>
                <w:rFonts w:ascii="宋体" w:hAnsi="宋体" w:eastAsia="宋体"/>
                <w:sz w:val="16"/>
              </w:rPr>
              <w:t>95.38%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64E859">
            <w:pPr>
              <w:jc w:val="center"/>
            </w:pPr>
            <w:r>
              <w:rPr>
                <w:rFonts w:ascii="宋体" w:hAnsi="宋体" w:eastAsia="宋体"/>
                <w:sz w:val="16"/>
              </w:rPr>
              <w:t>8.84分</w:t>
            </w:r>
          </w:p>
        </w:tc>
      </w:tr>
      <w:tr w14:paraId="55BA2F4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69604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43F087">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8732D7">
            <w:pPr>
              <w:jc w:val="center"/>
            </w:pPr>
            <w:r>
              <w:rPr>
                <w:rFonts w:ascii="宋体" w:hAnsi="宋体" w:eastAsia="宋体"/>
                <w:sz w:val="16"/>
              </w:rPr>
              <w:t>213.62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D5209F">
            <w:pPr>
              <w:jc w:val="center"/>
            </w:pPr>
            <w:r>
              <w:rPr>
                <w:rFonts w:ascii="宋体" w:hAnsi="宋体" w:eastAsia="宋体"/>
                <w:sz w:val="16"/>
              </w:rPr>
              <w:t>213.62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ECCD57">
            <w:pPr>
              <w:jc w:val="center"/>
            </w:pPr>
            <w:r>
              <w:rPr>
                <w:rFonts w:ascii="宋体" w:hAnsi="宋体" w:eastAsia="宋体"/>
                <w:sz w:val="16"/>
              </w:rPr>
              <w:t>203.75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C9F014">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025F08">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D596A3">
            <w:pPr>
              <w:jc w:val="center"/>
            </w:pPr>
            <w:r>
              <w:rPr>
                <w:rFonts w:ascii="宋体" w:hAnsi="宋体" w:eastAsia="宋体"/>
                <w:sz w:val="16"/>
              </w:rPr>
              <w:t>—</w:t>
            </w:r>
          </w:p>
        </w:tc>
      </w:tr>
      <w:tr w14:paraId="5E4FD88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06534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D2FF17">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630E8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14204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B59D9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E9379B">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4E85B3">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26795F">
            <w:pPr>
              <w:jc w:val="center"/>
            </w:pPr>
            <w:r>
              <w:rPr>
                <w:rFonts w:ascii="宋体" w:hAnsi="宋体" w:eastAsia="宋体"/>
                <w:sz w:val="16"/>
              </w:rPr>
              <w:t>—</w:t>
            </w:r>
          </w:p>
        </w:tc>
      </w:tr>
      <w:tr w14:paraId="17BF37C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FC49D91">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72EA106">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A967DDD">
            <w:pPr>
              <w:jc w:val="center"/>
            </w:pPr>
            <w:r>
              <w:rPr>
                <w:rFonts w:ascii="宋体" w:hAnsi="宋体" w:eastAsia="宋体"/>
                <w:sz w:val="16"/>
              </w:rPr>
              <w:t>实际完成情况</w:t>
            </w:r>
          </w:p>
        </w:tc>
      </w:tr>
      <w:tr w14:paraId="0490763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7D0BE1"/>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F110F29">
            <w:pPr>
              <w:jc w:val="both"/>
            </w:pPr>
            <w:r>
              <w:rPr>
                <w:rFonts w:ascii="宋体" w:hAnsi="宋体" w:eastAsia="宋体"/>
                <w:sz w:val="16"/>
              </w:rPr>
              <w:t>完成高龄</w:t>
            </w:r>
            <w:r>
              <w:rPr>
                <w:rFonts w:hint="eastAsia" w:ascii="宋体" w:hAnsi="宋体"/>
                <w:sz w:val="16"/>
                <w:lang w:eastAsia="zh-CN"/>
              </w:rPr>
              <w:t>老人</w:t>
            </w:r>
            <w:r>
              <w:rPr>
                <w:rFonts w:ascii="宋体" w:hAnsi="宋体" w:eastAsia="宋体"/>
                <w:sz w:val="16"/>
              </w:rPr>
              <w:t>补贴发放工作，80周岁以上（含80周岁）89周岁的老年人补助发放人数2139人，90周岁以上（含90周岁）100周岁的老年人补助发放人数323人，100周岁以上（含100周岁）的老年人补助发放人数34人。80周岁以上老年人体检补助发放人数2496人，80周岁以上老人免费体检次数1次。解决80岁以上高龄老人基本生活困难，提高他们的生活和生命质量，切实贯彻“老有所养，老有所医”战略目标。维护高龄</w:t>
            </w:r>
            <w:r>
              <w:rPr>
                <w:rFonts w:hint="eastAsia" w:ascii="宋体" w:hAnsi="宋体"/>
                <w:sz w:val="16"/>
                <w:lang w:eastAsia="zh-CN"/>
              </w:rPr>
              <w:t>老年</w:t>
            </w:r>
            <w:r>
              <w:rPr>
                <w:rFonts w:ascii="宋体" w:hAnsi="宋体" w:eastAsia="宋体"/>
                <w:sz w:val="16"/>
              </w:rPr>
              <w:t>人的合法权益，提高高龄老年人生活质量，提高老年人服务和保障能力，维护老年人的基本生活权益。</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E0698CA">
            <w:pPr>
              <w:jc w:val="both"/>
            </w:pPr>
            <w:r>
              <w:rPr>
                <w:rFonts w:ascii="宋体" w:hAnsi="宋体" w:eastAsia="宋体"/>
                <w:sz w:val="16"/>
              </w:rPr>
              <w:t>完成</w:t>
            </w:r>
            <w:r>
              <w:rPr>
                <w:rFonts w:hint="eastAsia" w:ascii="宋体" w:hAnsi="宋体"/>
                <w:sz w:val="16"/>
                <w:lang w:eastAsia="zh-CN"/>
              </w:rPr>
              <w:t>高龄老人</w:t>
            </w:r>
            <w:r>
              <w:rPr>
                <w:rFonts w:ascii="宋体" w:hAnsi="宋体" w:eastAsia="宋体"/>
                <w:sz w:val="16"/>
              </w:rPr>
              <w:t>补贴发放工作，80周岁以上（含80周岁）89周岁的老年人补助发放人数达到了2279人，90周岁以上（含90周岁）100周岁的老年人补助发放人数达到了284人，100周岁以上（含100周岁）的老年人补助发放人数达到了37人。80周岁以上老年人体检补助发放人数达到了2435人，80周岁以上</w:t>
            </w:r>
            <w:r>
              <w:rPr>
                <w:rFonts w:hint="eastAsia" w:ascii="宋体" w:hAnsi="宋体"/>
                <w:sz w:val="16"/>
                <w:lang w:eastAsia="zh-CN"/>
              </w:rPr>
              <w:t>老年</w:t>
            </w:r>
            <w:r>
              <w:rPr>
                <w:rFonts w:ascii="宋体" w:hAnsi="宋体" w:eastAsia="宋体"/>
                <w:sz w:val="16"/>
              </w:rPr>
              <w:t>人免费体检次数1次。（人员数量完成值填报取数时点为2024年12月），项目预算执行率为95.4%，2024年各类型补助已经据实兑付完成，项目已完成，剩余资金结余。解决了80岁以上高龄老人基本生活困难，有效提高了他们的生活和生命质量，切实贯彻“老有所养，老有所医”战略目标。有效维护了高龄</w:t>
            </w:r>
            <w:r>
              <w:rPr>
                <w:rFonts w:hint="eastAsia" w:ascii="宋体" w:hAnsi="宋体"/>
                <w:sz w:val="16"/>
                <w:lang w:eastAsia="zh-CN"/>
              </w:rPr>
              <w:t>老年</w:t>
            </w:r>
            <w:r>
              <w:rPr>
                <w:rFonts w:ascii="宋体" w:hAnsi="宋体" w:eastAsia="宋体"/>
                <w:sz w:val="16"/>
              </w:rPr>
              <w:t>人的合法权益，进一步提高了高龄老年人生活质量，提高了老年人服务和保障能力，维护了老年人的基本生活权益。80周岁以上高龄老人满意度达到了100%。</w:t>
            </w:r>
          </w:p>
        </w:tc>
      </w:tr>
      <w:tr w14:paraId="75741F5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0D5E699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AD4A42">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4F2C89">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5A5575">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BE79D4">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DED3FF">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2BB006">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8C707B">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8F6373">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FB7EF1">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971B36">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1820CC">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7A777C">
            <w:pPr>
              <w:jc w:val="center"/>
            </w:pPr>
            <w:r>
              <w:rPr>
                <w:rFonts w:ascii="宋体" w:hAnsi="宋体" w:eastAsia="宋体"/>
                <w:sz w:val="16"/>
              </w:rPr>
              <w:t>偏差原因分析及改进措施</w:t>
            </w:r>
          </w:p>
        </w:tc>
      </w:tr>
      <w:tr w14:paraId="3AD8DEE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83428C0">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05A0C47">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AA0AC45">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D64CB0">
            <w:pPr>
              <w:jc w:val="center"/>
            </w:pPr>
            <w:r>
              <w:rPr>
                <w:rFonts w:ascii="宋体" w:hAnsi="宋体" w:eastAsia="宋体"/>
                <w:sz w:val="16"/>
              </w:rPr>
              <w:t>80周岁以上（含80周岁）89周岁的老年人补助发放人数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36B17F">
            <w:pPr>
              <w:jc w:val="center"/>
            </w:pPr>
            <w:r>
              <w:rPr>
                <w:rFonts w:ascii="宋体" w:hAnsi="宋体" w:eastAsia="宋体"/>
                <w:sz w:val="16"/>
              </w:rPr>
              <w:t>&gt;=2139人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519B3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74F71D">
            <w:pPr>
              <w:jc w:val="center"/>
            </w:pPr>
            <w:r>
              <w:rPr>
                <w:rFonts w:ascii="宋体" w:hAnsi="宋体" w:eastAsia="宋体"/>
                <w:sz w:val="16"/>
              </w:rPr>
              <w:t>2096人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3BDC2E">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3CD03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7486F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DA296F">
            <w:pPr>
              <w:jc w:val="center"/>
            </w:pPr>
            <w:r>
              <w:rPr>
                <w:rFonts w:ascii="宋体" w:hAnsi="宋体" w:eastAsia="宋体"/>
                <w:sz w:val="16"/>
              </w:rPr>
              <w:t>=2279人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81B880">
            <w:pPr>
              <w:jc w:val="center"/>
            </w:pPr>
            <w:r>
              <w:rPr>
                <w:rFonts w:ascii="宋体" w:hAnsi="宋体" w:eastAsia="宋体"/>
                <w:sz w:val="16"/>
              </w:rPr>
              <w:t>3.74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F1D0E2">
            <w:pPr>
              <w:jc w:val="center"/>
            </w:pPr>
            <w:r>
              <w:rPr>
                <w:rFonts w:ascii="宋体" w:hAnsi="宋体" w:eastAsia="宋体"/>
                <w:sz w:val="16"/>
              </w:rPr>
              <w:t>偏差原因：预期值设定偏低，造成项目实际完成超出预期，指标完成率出现正偏差。改进措施：首先是加强年初项目预算管理。其次是根据项目执行的实际情况，重新评估未来的预期目标，确保指标实际可行。</w:t>
            </w:r>
          </w:p>
        </w:tc>
      </w:tr>
      <w:tr w14:paraId="5692E27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309CD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2EC00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5B710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84E48B">
            <w:pPr>
              <w:jc w:val="center"/>
            </w:pPr>
            <w:r>
              <w:rPr>
                <w:rFonts w:ascii="宋体" w:hAnsi="宋体" w:eastAsia="宋体"/>
                <w:sz w:val="16"/>
              </w:rPr>
              <w:t>90周岁以上（含90周岁）100周岁的老年人补助发放人数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B4F9BD">
            <w:pPr>
              <w:jc w:val="center"/>
            </w:pPr>
            <w:r>
              <w:rPr>
                <w:rFonts w:ascii="宋体" w:hAnsi="宋体" w:eastAsia="宋体"/>
                <w:sz w:val="16"/>
              </w:rPr>
              <w:t>&gt;=323人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705FA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2C0AD6">
            <w:pPr>
              <w:jc w:val="center"/>
            </w:pPr>
            <w:r>
              <w:rPr>
                <w:rFonts w:ascii="宋体" w:hAnsi="宋体" w:eastAsia="宋体"/>
                <w:sz w:val="16"/>
              </w:rPr>
              <w:t>267人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97C3F3">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A756F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E5002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319A9F">
            <w:pPr>
              <w:jc w:val="center"/>
            </w:pPr>
            <w:r>
              <w:rPr>
                <w:rFonts w:ascii="宋体" w:hAnsi="宋体" w:eastAsia="宋体"/>
                <w:sz w:val="16"/>
              </w:rPr>
              <w:t>=284人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F30837">
            <w:pPr>
              <w:jc w:val="center"/>
            </w:pPr>
            <w:r>
              <w:rPr>
                <w:rFonts w:ascii="宋体" w:hAnsi="宋体" w:eastAsia="宋体"/>
                <w:sz w:val="16"/>
              </w:rPr>
              <w:t>2.79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252134">
            <w:pPr>
              <w:jc w:val="center"/>
            </w:pPr>
            <w:r>
              <w:rPr>
                <w:rFonts w:ascii="宋体" w:hAnsi="宋体" w:eastAsia="宋体"/>
                <w:sz w:val="16"/>
              </w:rPr>
              <w:t>未完成原因：年初设定目标值时是根据期初初步人员摸排情况确定，80周岁以上老年人各项目补助根据实际统计的实有人数据实发放。改进措施：强化年初数据统计汇总覆盖范围，提高年初设定目标的精确性。在项目执行过程中压实各方责任，进一步落实人员和补助资金支付的信息统计、数据核实工作，定期与各乡镇进行数据比对复核，确保补助发放及时准确。</w:t>
            </w:r>
          </w:p>
        </w:tc>
      </w:tr>
      <w:tr w14:paraId="2227C32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42EC4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33E6D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1DA46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603EE3">
            <w:pPr>
              <w:jc w:val="center"/>
            </w:pPr>
            <w:r>
              <w:rPr>
                <w:rFonts w:ascii="宋体" w:hAnsi="宋体" w:eastAsia="宋体"/>
                <w:sz w:val="16"/>
              </w:rPr>
              <w:t>100周岁以上（含100周岁）的老年人补助发放人数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0D24D1">
            <w:pPr>
              <w:jc w:val="center"/>
            </w:pPr>
            <w:r>
              <w:rPr>
                <w:rFonts w:ascii="宋体" w:hAnsi="宋体" w:eastAsia="宋体"/>
                <w:sz w:val="16"/>
              </w:rPr>
              <w:t>&gt;=34人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1699F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0FC37C">
            <w:pPr>
              <w:jc w:val="center"/>
            </w:pPr>
            <w:r>
              <w:rPr>
                <w:rFonts w:ascii="宋体" w:hAnsi="宋体" w:eastAsia="宋体"/>
                <w:sz w:val="16"/>
              </w:rPr>
              <w:t>34人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594A9B">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687FE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CEA21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E6CC42">
            <w:pPr>
              <w:jc w:val="center"/>
            </w:pPr>
            <w:r>
              <w:rPr>
                <w:rFonts w:ascii="宋体" w:hAnsi="宋体" w:eastAsia="宋体"/>
                <w:sz w:val="16"/>
              </w:rPr>
              <w:t>=37人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E29D2A">
            <w:pPr>
              <w:jc w:val="center"/>
            </w:pPr>
            <w:r>
              <w:rPr>
                <w:rFonts w:ascii="宋体" w:hAnsi="宋体" w:eastAsia="宋体"/>
                <w:sz w:val="16"/>
              </w:rPr>
              <w:t>3.65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4901D0">
            <w:pPr>
              <w:jc w:val="center"/>
            </w:pPr>
            <w:r>
              <w:rPr>
                <w:rFonts w:ascii="宋体" w:hAnsi="宋体" w:eastAsia="宋体"/>
                <w:sz w:val="16"/>
              </w:rPr>
              <w:t>偏差原因：预期值设定偏低，造成项目实际完成超出预期，指标完成率出现正偏差。改进措施：首先是加强年初项目预算管理。其次是根据项目执行的实际情况，重新评估未来的预期目标，确保指标实际可行。</w:t>
            </w:r>
          </w:p>
        </w:tc>
      </w:tr>
      <w:tr w14:paraId="1681A2D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1C46C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19EA1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F8BCB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F41A12">
            <w:pPr>
              <w:jc w:val="center"/>
            </w:pPr>
            <w:r>
              <w:rPr>
                <w:rFonts w:ascii="宋体" w:hAnsi="宋体" w:eastAsia="宋体"/>
                <w:sz w:val="16"/>
              </w:rPr>
              <w:t>80周岁以上老年人体检补助人数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C417B0">
            <w:pPr>
              <w:jc w:val="center"/>
            </w:pPr>
            <w:r>
              <w:rPr>
                <w:rFonts w:ascii="宋体" w:hAnsi="宋体" w:eastAsia="宋体"/>
                <w:sz w:val="16"/>
              </w:rPr>
              <w:t>&gt;=2496人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A699D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020E65">
            <w:pPr>
              <w:jc w:val="center"/>
            </w:pPr>
            <w:r>
              <w:rPr>
                <w:rFonts w:ascii="宋体" w:hAnsi="宋体" w:eastAsia="宋体"/>
                <w:sz w:val="16"/>
              </w:rPr>
              <w:t>1909人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6BC806">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3D9BC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FF87B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9D5848">
            <w:pPr>
              <w:jc w:val="center"/>
            </w:pPr>
            <w:r>
              <w:rPr>
                <w:rFonts w:ascii="宋体" w:hAnsi="宋体" w:eastAsia="宋体"/>
                <w:sz w:val="16"/>
              </w:rPr>
              <w:t>=2435人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28A9B0">
            <w:pPr>
              <w:jc w:val="center"/>
            </w:pPr>
            <w:r>
              <w:rPr>
                <w:rFonts w:ascii="宋体" w:hAnsi="宋体" w:eastAsia="宋体"/>
                <w:sz w:val="16"/>
              </w:rPr>
              <w:t>3.76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A728A5">
            <w:pPr>
              <w:jc w:val="center"/>
            </w:pPr>
            <w:r>
              <w:rPr>
                <w:rFonts w:ascii="宋体" w:hAnsi="宋体" w:eastAsia="宋体"/>
                <w:sz w:val="16"/>
              </w:rPr>
              <w:t>未完成原因：年初设定目标值时是根据期初初步人员摸排情况确定，80周岁以上老年人各项目补助根据实际统计的实有人数据实发放。改进措施：强化年初数据统计汇总覆盖范围，提高年初设定目标的精确性。在项目执行过程中压实各方责任，进一步落实人员和补助资金支付的信息统计、数据核实工作，定期与各乡镇进行数据比对复核，确保补助发放及时准确。</w:t>
            </w:r>
          </w:p>
        </w:tc>
      </w:tr>
      <w:tr w14:paraId="74E7F80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871C2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C7F67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5D520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04ED33">
            <w:pPr>
              <w:jc w:val="center"/>
            </w:pPr>
            <w:r>
              <w:rPr>
                <w:rFonts w:ascii="宋体" w:hAnsi="宋体" w:eastAsia="宋体"/>
                <w:sz w:val="16"/>
              </w:rPr>
              <w:t>80周岁以上老年人免费体检次数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4C4544">
            <w:pPr>
              <w:jc w:val="center"/>
            </w:pPr>
            <w:r>
              <w:rPr>
                <w:rFonts w:ascii="宋体" w:hAnsi="宋体" w:eastAsia="宋体"/>
                <w:sz w:val="16"/>
              </w:rPr>
              <w:t>&gt;=1次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0DA88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DE7424">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60B02A">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74048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74689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589323">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3689D1">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4A7017">
            <w:pPr>
              <w:jc w:val="center"/>
            </w:pPr>
          </w:p>
        </w:tc>
      </w:tr>
      <w:tr w14:paraId="127EEA1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34734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8FE00B"/>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2050677">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1D387E">
            <w:pPr>
              <w:jc w:val="center"/>
            </w:pPr>
            <w:r>
              <w:rPr>
                <w:rFonts w:ascii="宋体" w:hAnsi="宋体" w:eastAsia="宋体"/>
                <w:sz w:val="16"/>
              </w:rPr>
              <w:t>补贴资金发放率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384E9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2B7FE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1DF24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5E8197">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3643E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BB790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FD907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ACE1FD">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0D6861">
            <w:pPr>
              <w:jc w:val="center"/>
            </w:pPr>
            <w:r>
              <w:rPr>
                <w:rFonts w:ascii="宋体" w:hAnsi="宋体" w:eastAsia="宋体"/>
                <w:sz w:val="16"/>
              </w:rPr>
              <w:t>未完成原因：年初设定目标值时是根据期初初步人员摸排情况确定，80周岁以上老年人各项目补助根据实际统计的实有人数据实发放。改进措施：强化年初数据统计汇总覆盖范围，提高年初设定目标的精确性。在项目执行过程中压实各方责任，进一步落实人员和补助资金支付的信息统计、数据核实工作，定期与各乡镇进行数据比对复核，确保补助发放及时准确。</w:t>
            </w:r>
          </w:p>
        </w:tc>
      </w:tr>
      <w:tr w14:paraId="43F2B8D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360D9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8C03A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17AAB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D98054">
            <w:pPr>
              <w:jc w:val="center"/>
            </w:pPr>
            <w:r>
              <w:rPr>
                <w:rFonts w:ascii="宋体" w:hAnsi="宋体" w:eastAsia="宋体"/>
                <w:sz w:val="16"/>
              </w:rPr>
              <w:t>惠及80周岁以上高龄老人实际占比</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50271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CEBD6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D2EEE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BB3CE8">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49C8A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D42CA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6F75A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0757F7">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6ABDBA">
            <w:pPr>
              <w:jc w:val="center"/>
            </w:pPr>
          </w:p>
        </w:tc>
      </w:tr>
      <w:tr w14:paraId="5360214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03B3A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899F5C"/>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43CEB68">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DAE44F">
            <w:pPr>
              <w:jc w:val="center"/>
            </w:pPr>
            <w:r>
              <w:rPr>
                <w:rFonts w:ascii="宋体" w:hAnsi="宋体" w:eastAsia="宋体"/>
                <w:sz w:val="16"/>
              </w:rPr>
              <w:t>项目资金支付完成及时率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BEAFD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E7460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13A89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D654D4">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D0A3F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22D2A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B0E07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14A10A">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40C596">
            <w:pPr>
              <w:jc w:val="center"/>
            </w:pPr>
            <w:r>
              <w:rPr>
                <w:rFonts w:ascii="宋体" w:hAnsi="宋体" w:eastAsia="宋体"/>
                <w:sz w:val="16"/>
              </w:rPr>
              <w:t>未完成原因：年初设定目标值时是根据期初初步人员摸排情况确定，80周岁以上老年人各项目补助根据实际统计的实有人数据实发放。改进措施：强化年初数据统计汇总覆盖范围，提高年初设定目标的精确性。在项目执行过程中压实各方责任，进一步落实人员和补助资金支付的信息统计、数据核实工作，定期与各乡镇进行数据比对复核，确保补助发放及时准确。</w:t>
            </w:r>
          </w:p>
        </w:tc>
      </w:tr>
      <w:tr w14:paraId="14A216A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719C5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AB266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359A8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10AECF">
            <w:pPr>
              <w:jc w:val="center"/>
            </w:pPr>
            <w:r>
              <w:rPr>
                <w:rFonts w:ascii="宋体" w:hAnsi="宋体" w:eastAsia="宋体"/>
                <w:sz w:val="16"/>
              </w:rPr>
              <w:t>补助资金支付完成时间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C7A33E">
            <w:pPr>
              <w:jc w:val="center"/>
            </w:pPr>
            <w:r>
              <w:rPr>
                <w:rFonts w:ascii="宋体" w:hAnsi="宋体" w:eastAsia="宋体"/>
                <w:sz w:val="16"/>
              </w:rPr>
              <w:t>=2024年12月29日前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868A2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15CED5">
            <w:pPr>
              <w:jc w:val="center"/>
            </w:pPr>
            <w:r>
              <w:rPr>
                <w:rFonts w:ascii="宋体" w:hAnsi="宋体" w:eastAsia="宋体"/>
                <w:sz w:val="16"/>
              </w:rPr>
              <w:t>2023年12月12日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A263BC">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6F1FAF">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4F5DE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F2DC3E">
            <w:pPr>
              <w:jc w:val="center"/>
            </w:pPr>
            <w:r>
              <w:rPr>
                <w:rFonts w:ascii="宋体" w:hAnsi="宋体" w:eastAsia="宋体"/>
                <w:sz w:val="16"/>
              </w:rPr>
              <w:t>=2024年12月9日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F6B6D7">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51514D">
            <w:pPr>
              <w:jc w:val="center"/>
            </w:pPr>
            <w:r>
              <w:rPr>
                <w:rFonts w:ascii="宋体" w:hAnsi="宋体" w:eastAsia="宋体"/>
                <w:sz w:val="16"/>
              </w:rPr>
              <w:t>未完成原因：年初设定目标值时是根据期初初步人员摸排情况确定，80周岁以上老年人各项目补助根据实际统计的实有人数据实发放。改进措施：强化年初数据统计汇总覆盖范围，提高年初设定目标的精确性。在项目执行过程中压实各方责任，进一步落实人员和补助资金支付的信息统计、数据核实工作，定期与各乡镇进行数据比对复核，确保补助发放及时准确。</w:t>
            </w:r>
          </w:p>
        </w:tc>
      </w:tr>
      <w:tr w14:paraId="2F7691F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FEF627"/>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5D3DB73">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12836DF">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FCCBD4">
            <w:pPr>
              <w:jc w:val="center"/>
            </w:pPr>
            <w:r>
              <w:rPr>
                <w:rFonts w:ascii="宋体" w:hAnsi="宋体" w:eastAsia="宋体"/>
                <w:sz w:val="16"/>
              </w:rPr>
              <w:t>80周岁（含80周岁）-89周岁的老年人补助标准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28664C">
            <w:pPr>
              <w:jc w:val="center"/>
            </w:pPr>
            <w:r>
              <w:rPr>
                <w:rFonts w:ascii="宋体" w:hAnsi="宋体" w:eastAsia="宋体"/>
                <w:sz w:val="16"/>
              </w:rPr>
              <w:t>&lt;=1282472元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051A49">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477BC7">
            <w:pPr>
              <w:jc w:val="center"/>
            </w:pPr>
            <w:r>
              <w:rPr>
                <w:rFonts w:ascii="宋体" w:hAnsi="宋体" w:eastAsia="宋体"/>
                <w:sz w:val="16"/>
              </w:rPr>
              <w:t>50元/人/月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AD14AE">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D52FF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869F0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AB7FBD">
            <w:pPr>
              <w:jc w:val="center"/>
            </w:pPr>
            <w:r>
              <w:rPr>
                <w:rFonts w:ascii="宋体" w:hAnsi="宋体" w:eastAsia="宋体"/>
                <w:sz w:val="16"/>
              </w:rPr>
              <w:t>=1239700元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2A3675">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84329F">
            <w:pPr>
              <w:jc w:val="center"/>
            </w:pPr>
            <w:r>
              <w:rPr>
                <w:rFonts w:ascii="宋体" w:hAnsi="宋体" w:eastAsia="宋体"/>
                <w:sz w:val="16"/>
              </w:rPr>
              <w:t>未完成原因：年初设定目标值时是根据期初初步人员摸排情况确定，80周岁以上老年人各项目补助根据实际统计的实有人数据实发放。改进措施：强化年初数据统计汇总覆盖范围，提高年初设定目标的精确性。在项目执行过程中压实各方责任，进一步落实人员和补助资金支付的信息统计、数据核实工作，定期与各乡镇进行数据比对复核，确保补助发放及时准确。</w:t>
            </w:r>
          </w:p>
        </w:tc>
      </w:tr>
      <w:tr w14:paraId="638380E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32372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A290A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6B146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75FB20">
            <w:pPr>
              <w:jc w:val="center"/>
            </w:pPr>
            <w:r>
              <w:rPr>
                <w:rFonts w:ascii="宋体" w:hAnsi="宋体" w:eastAsia="宋体"/>
                <w:sz w:val="16"/>
              </w:rPr>
              <w:t>90周岁（含90周岁）-99周岁的老年人补助标准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6F946E">
            <w:pPr>
              <w:jc w:val="center"/>
            </w:pPr>
            <w:r>
              <w:rPr>
                <w:rFonts w:ascii="宋体" w:hAnsi="宋体" w:eastAsia="宋体"/>
                <w:sz w:val="16"/>
              </w:rPr>
              <w:t>&lt;=465120元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990589">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4237BA">
            <w:pPr>
              <w:jc w:val="center"/>
            </w:pPr>
            <w:r>
              <w:rPr>
                <w:rFonts w:ascii="宋体" w:hAnsi="宋体" w:eastAsia="宋体"/>
                <w:sz w:val="16"/>
              </w:rPr>
              <w:t>120元/人/月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007D4A">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E3647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D1157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3ED92C">
            <w:pPr>
              <w:jc w:val="center"/>
            </w:pPr>
            <w:r>
              <w:rPr>
                <w:rFonts w:ascii="宋体" w:hAnsi="宋体" w:eastAsia="宋体"/>
                <w:sz w:val="16"/>
              </w:rPr>
              <w:t>=393000元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091296">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619199">
            <w:pPr>
              <w:jc w:val="center"/>
            </w:pPr>
            <w:r>
              <w:rPr>
                <w:rFonts w:ascii="宋体" w:hAnsi="宋体" w:eastAsia="宋体"/>
                <w:sz w:val="16"/>
              </w:rPr>
              <w:t>未完成原因：年初设定目标值时是根据期初初步人员摸排情况确定，80周岁以上老年人各项目补助根据实际统计的实有人数据实发放。改进措施：强化年初数据统计汇总覆盖范围，提高年初设定目标的精确性。在项目执行过程中压实各方责任，进一步落实人员和补助资金支付的信息统计、数据核实工作，定期与各乡镇进行数据比对复核，确保补助发放及时准确。</w:t>
            </w:r>
          </w:p>
        </w:tc>
      </w:tr>
      <w:tr w14:paraId="7588538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E5783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13534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E16F4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EA6B71">
            <w:pPr>
              <w:jc w:val="center"/>
            </w:pPr>
            <w:r>
              <w:rPr>
                <w:rFonts w:ascii="宋体" w:hAnsi="宋体" w:eastAsia="宋体"/>
                <w:sz w:val="16"/>
              </w:rPr>
              <w:t>100周岁以上（含100周岁）的老年人补助标准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B52E46">
            <w:pPr>
              <w:jc w:val="center"/>
            </w:pPr>
            <w:r>
              <w:rPr>
                <w:rFonts w:ascii="宋体" w:hAnsi="宋体" w:eastAsia="宋体"/>
                <w:sz w:val="16"/>
              </w:rPr>
              <w:t>&lt;=81600元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B0A6F4">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76CD26">
            <w:pPr>
              <w:jc w:val="center"/>
            </w:pPr>
            <w:r>
              <w:rPr>
                <w:rFonts w:ascii="宋体" w:hAnsi="宋体" w:eastAsia="宋体"/>
                <w:sz w:val="16"/>
              </w:rPr>
              <w:t>200元/人/月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465E4D">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E6D4E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3177A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1587BF">
            <w:pPr>
              <w:jc w:val="center"/>
            </w:pPr>
            <w:r>
              <w:rPr>
                <w:rFonts w:ascii="宋体" w:hAnsi="宋体" w:eastAsia="宋体"/>
                <w:sz w:val="16"/>
              </w:rPr>
              <w:t>=83400元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044DE8">
            <w:pPr>
              <w:jc w:val="center"/>
            </w:pPr>
            <w:r>
              <w:rPr>
                <w:rFonts w:ascii="宋体" w:hAnsi="宋体" w:eastAsia="宋体"/>
                <w:sz w:val="16"/>
              </w:rPr>
              <w:t>4.73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3132D8">
            <w:pPr>
              <w:jc w:val="center"/>
            </w:pPr>
            <w:r>
              <w:rPr>
                <w:rFonts w:ascii="宋体" w:hAnsi="宋体" w:eastAsia="宋体"/>
                <w:sz w:val="16"/>
              </w:rPr>
              <w:t>未完成原因：年初设定目标值时是根据期初初步人员摸排情况确定，80周岁以上老年人各项目补助根据实际统计的实有人数据实发放。改进措施：强化年初数据统计汇总覆盖范围，提高年初设定目标的精确性。在项目执行过程中压实各方责任，进一步落实人员和补助资金支付的信息统计、数据核实工作，定期与各乡镇进行数据比对复核，确保补助发放及时准确。</w:t>
            </w:r>
          </w:p>
        </w:tc>
      </w:tr>
      <w:tr w14:paraId="66156F4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1F000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53F49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06ABD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9C7580">
            <w:pPr>
              <w:jc w:val="center"/>
            </w:pPr>
            <w:r>
              <w:rPr>
                <w:rFonts w:ascii="宋体" w:hAnsi="宋体" w:eastAsia="宋体"/>
                <w:sz w:val="16"/>
              </w:rPr>
              <w:t>80周岁以上老年人体检补助预算支出控制数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55F3FA">
            <w:pPr>
              <w:jc w:val="center"/>
            </w:pPr>
            <w:r>
              <w:rPr>
                <w:rFonts w:ascii="宋体" w:hAnsi="宋体" w:eastAsia="宋体"/>
                <w:sz w:val="16"/>
              </w:rPr>
              <w:t>&lt;=307008元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5FB439">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C733F0">
            <w:pPr>
              <w:jc w:val="center"/>
            </w:pPr>
            <w:r>
              <w:rPr>
                <w:rFonts w:ascii="宋体" w:hAnsi="宋体" w:eastAsia="宋体"/>
                <w:sz w:val="16"/>
              </w:rPr>
              <w:t>132元/人/年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3A80EE">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331FD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6F5D2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24CE47">
            <w:pPr>
              <w:jc w:val="center"/>
            </w:pPr>
            <w:r>
              <w:rPr>
                <w:rFonts w:ascii="宋体" w:hAnsi="宋体" w:eastAsia="宋体"/>
                <w:sz w:val="16"/>
              </w:rPr>
              <w:t>=321420元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7F3A60">
            <w:pPr>
              <w:jc w:val="center"/>
            </w:pPr>
            <w:r>
              <w:rPr>
                <w:rFonts w:ascii="宋体" w:hAnsi="宋体" w:eastAsia="宋体"/>
                <w:sz w:val="16"/>
              </w:rPr>
              <w:t>4.44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AA4EA0">
            <w:pPr>
              <w:jc w:val="center"/>
            </w:pPr>
            <w:r>
              <w:rPr>
                <w:rFonts w:ascii="宋体" w:hAnsi="宋体" w:eastAsia="宋体"/>
                <w:sz w:val="16"/>
              </w:rPr>
              <w:t>未完成原因：年初设定目标值时是根据期初初步人员摸排情况确定，80周岁以上老年人各项目补助根据实际统计的实有人数据实发放。改进措施：强化年初数据统计汇总覆盖范围，提高年初设定目标的精确性。在项目执行过程中压实各方责任，进一步落实人员和补助资金支付的信息统计、数据核实工作，定期与各乡镇进行数据比对复核，确保补助发放及时准确。</w:t>
            </w:r>
          </w:p>
        </w:tc>
      </w:tr>
      <w:tr w14:paraId="0FB1882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E4B38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EC8364">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C7D4EC">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854C79">
            <w:pPr>
              <w:jc w:val="center"/>
            </w:pPr>
            <w:r>
              <w:rPr>
                <w:rFonts w:ascii="宋体" w:hAnsi="宋体" w:eastAsia="宋体"/>
                <w:sz w:val="16"/>
              </w:rPr>
              <w:t>提高高龄老年人的生活质量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734F87">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73171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D545C2">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D9EB9D">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563724">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2BB14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009870">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CB2DA4">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9544A3">
            <w:pPr>
              <w:jc w:val="center"/>
            </w:pPr>
          </w:p>
        </w:tc>
      </w:tr>
      <w:tr w14:paraId="59352A9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3DB54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DE49EC">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488B1B">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9EF930">
            <w:pPr>
              <w:jc w:val="center"/>
            </w:pPr>
            <w:r>
              <w:rPr>
                <w:rFonts w:ascii="宋体" w:hAnsi="宋体" w:eastAsia="宋体"/>
                <w:sz w:val="16"/>
              </w:rPr>
              <w:t>80周岁以上高龄老人满意度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AEB5CC">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7F150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033E4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26840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87EE72">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4820A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7E5C2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56D6C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DE3341">
            <w:pPr>
              <w:jc w:val="center"/>
            </w:pPr>
            <w:r>
              <w:rPr>
                <w:rFonts w:ascii="宋体" w:hAnsi="宋体" w:eastAsia="宋体"/>
                <w:sz w:val="16"/>
              </w:rPr>
              <w:t>偏差原因：首先，项目初期，对受益对象需求的理解存在偏差，导致预期值设置偏低。其次，项目在实际执行过程中有效地满足了项目预期目标，造成实际完成情况超出受益对象的期望。改进措施：对偏差进行深入分析，充分了解受益对象的需求变化，明确造成实际完成值高于预期的具体原因，以便在未来的项目中更好地把握和预测。</w:t>
            </w:r>
          </w:p>
        </w:tc>
      </w:tr>
      <w:tr w14:paraId="05968C21">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E000B1F">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4C0FD2">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044ED6B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20AEB7">
            <w:pPr>
              <w:jc w:val="center"/>
            </w:pPr>
            <w:r>
              <w:rPr>
                <w:rFonts w:ascii="宋体" w:hAnsi="宋体" w:eastAsia="宋体"/>
                <w:sz w:val="16"/>
              </w:rPr>
              <w:t>95.95分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683E5CA5"/>
        </w:tc>
      </w:tr>
    </w:tbl>
    <w:p w14:paraId="25D4099E">
      <w:r>
        <w:br w:type="page"/>
      </w:r>
    </w:p>
    <w:tbl>
      <w:tblPr>
        <w:tblStyle w:val="9"/>
        <w:tblW w:w="0" w:type="auto"/>
        <w:tblInd w:w="0" w:type="dxa"/>
        <w:tblLayout w:type="autofit"/>
        <w:tblCellMar>
          <w:top w:w="0" w:type="dxa"/>
          <w:left w:w="108" w:type="dxa"/>
          <w:bottom w:w="0" w:type="dxa"/>
          <w:right w:w="108" w:type="dxa"/>
        </w:tblCellMar>
      </w:tblPr>
      <w:tblGrid>
        <w:gridCol w:w="619"/>
        <w:gridCol w:w="597"/>
        <w:gridCol w:w="597"/>
        <w:gridCol w:w="597"/>
        <w:gridCol w:w="936"/>
        <w:gridCol w:w="597"/>
        <w:gridCol w:w="630"/>
        <w:gridCol w:w="608"/>
        <w:gridCol w:w="597"/>
        <w:gridCol w:w="597"/>
        <w:gridCol w:w="856"/>
        <w:gridCol w:w="632"/>
        <w:gridCol w:w="566"/>
        <w:gridCol w:w="631"/>
      </w:tblGrid>
      <w:tr w14:paraId="142BC21B">
        <w:tblPrEx>
          <w:tblCellMar>
            <w:top w:w="0" w:type="dxa"/>
            <w:left w:w="108" w:type="dxa"/>
            <w:bottom w:w="0" w:type="dxa"/>
            <w:right w:w="108" w:type="dxa"/>
          </w:tblCellMar>
        </w:tblPrEx>
        <w:tc>
          <w:tcPr>
            <w:tcW w:w="8848" w:type="dxa"/>
            <w:gridSpan w:val="14"/>
            <w:vAlign w:val="center"/>
          </w:tcPr>
          <w:p w14:paraId="02FAE292">
            <w:pPr>
              <w:jc w:val="center"/>
            </w:pPr>
            <w:r>
              <w:rPr>
                <w:rFonts w:ascii="宋体" w:hAnsi="宋体" w:eastAsia="宋体"/>
                <w:sz w:val="24"/>
              </w:rPr>
              <w:t>项目支出绩效自评表</w:t>
            </w:r>
          </w:p>
        </w:tc>
      </w:tr>
      <w:tr w14:paraId="1B3CA3E0">
        <w:tblPrEx>
          <w:tblCellMar>
            <w:top w:w="0" w:type="dxa"/>
            <w:left w:w="108" w:type="dxa"/>
            <w:bottom w:w="0" w:type="dxa"/>
            <w:right w:w="108" w:type="dxa"/>
          </w:tblCellMar>
        </w:tblPrEx>
        <w:tc>
          <w:tcPr>
            <w:tcW w:w="8848" w:type="dxa"/>
            <w:gridSpan w:val="14"/>
            <w:vAlign w:val="center"/>
          </w:tcPr>
          <w:p w14:paraId="085AA6A9">
            <w:pPr>
              <w:jc w:val="center"/>
            </w:pPr>
            <w:r>
              <w:rPr>
                <w:rFonts w:ascii="宋体" w:hAnsi="宋体" w:eastAsia="宋体"/>
                <w:sz w:val="24"/>
              </w:rPr>
              <w:t>(2024年度)</w:t>
            </w:r>
          </w:p>
        </w:tc>
      </w:tr>
      <w:tr w14:paraId="5A2DB15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1C9D47">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27C43867">
            <w:pPr>
              <w:jc w:val="center"/>
            </w:pPr>
            <w:r>
              <w:rPr>
                <w:rFonts w:ascii="宋体" w:hAnsi="宋体" w:eastAsia="宋体"/>
                <w:sz w:val="16"/>
              </w:rPr>
              <w:t>困难残疾人生活补贴和重度残疾人护理补贴项目</w:t>
            </w:r>
          </w:p>
        </w:tc>
      </w:tr>
      <w:tr w14:paraId="21EFB16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C805FC">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18CC908">
            <w:pPr>
              <w:jc w:val="center"/>
            </w:pPr>
            <w:r>
              <w:rPr>
                <w:rFonts w:ascii="宋体" w:hAnsi="宋体" w:eastAsia="宋体"/>
                <w:sz w:val="16"/>
              </w:rPr>
              <w:t>岳普湖县民政局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FC60D9">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DCCE1CD">
            <w:pPr>
              <w:jc w:val="center"/>
            </w:pPr>
            <w:r>
              <w:rPr>
                <w:rFonts w:ascii="宋体" w:hAnsi="宋体" w:eastAsia="宋体"/>
                <w:sz w:val="16"/>
              </w:rPr>
              <w:t>岳普湖县民政局</w:t>
            </w:r>
          </w:p>
        </w:tc>
      </w:tr>
      <w:tr w14:paraId="6EAE360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9356F09">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422595">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D7977C">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21E64D">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4ED31A">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8B14B8">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B77556">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333D87">
            <w:pPr>
              <w:jc w:val="center"/>
            </w:pPr>
            <w:r>
              <w:rPr>
                <w:rFonts w:ascii="宋体" w:hAnsi="宋体" w:eastAsia="宋体"/>
                <w:sz w:val="16"/>
              </w:rPr>
              <w:t>得分</w:t>
            </w:r>
          </w:p>
        </w:tc>
      </w:tr>
      <w:tr w14:paraId="413E5D5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70B0D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279586">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149905">
            <w:pPr>
              <w:jc w:val="center"/>
            </w:pPr>
            <w:r>
              <w:rPr>
                <w:rFonts w:ascii="宋体" w:hAnsi="宋体" w:eastAsia="宋体"/>
                <w:sz w:val="16"/>
              </w:rPr>
              <w:t>531.29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F7581C">
            <w:pPr>
              <w:jc w:val="center"/>
            </w:pPr>
            <w:r>
              <w:rPr>
                <w:rFonts w:ascii="宋体" w:hAnsi="宋体" w:eastAsia="宋体"/>
                <w:sz w:val="16"/>
              </w:rPr>
              <w:t>556.29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7A0DD0">
            <w:pPr>
              <w:jc w:val="center"/>
            </w:pPr>
            <w:r>
              <w:rPr>
                <w:rFonts w:ascii="宋体" w:hAnsi="宋体" w:eastAsia="宋体"/>
                <w:sz w:val="16"/>
              </w:rPr>
              <w:t>556.29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FBA9F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F30404">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345BC3">
            <w:pPr>
              <w:jc w:val="center"/>
            </w:pPr>
            <w:r>
              <w:rPr>
                <w:rFonts w:ascii="宋体" w:hAnsi="宋体" w:eastAsia="宋体"/>
                <w:sz w:val="16"/>
              </w:rPr>
              <w:t>10.00分</w:t>
            </w:r>
          </w:p>
        </w:tc>
      </w:tr>
      <w:tr w14:paraId="2F39CF7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F5AD7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9CF7C1">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C3EC31">
            <w:pPr>
              <w:jc w:val="center"/>
            </w:pPr>
            <w:r>
              <w:rPr>
                <w:rFonts w:ascii="宋体" w:hAnsi="宋体" w:eastAsia="宋体"/>
                <w:sz w:val="16"/>
              </w:rPr>
              <w:t>531.29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BC45D4">
            <w:pPr>
              <w:jc w:val="center"/>
            </w:pPr>
            <w:r>
              <w:rPr>
                <w:rFonts w:ascii="宋体" w:hAnsi="宋体" w:eastAsia="宋体"/>
                <w:sz w:val="16"/>
              </w:rPr>
              <w:t>556.29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072485">
            <w:pPr>
              <w:jc w:val="center"/>
            </w:pPr>
            <w:r>
              <w:rPr>
                <w:rFonts w:ascii="宋体" w:hAnsi="宋体" w:eastAsia="宋体"/>
                <w:sz w:val="16"/>
              </w:rPr>
              <w:t>556.29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762369">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3FC802">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39B50F">
            <w:pPr>
              <w:jc w:val="center"/>
            </w:pPr>
            <w:r>
              <w:rPr>
                <w:rFonts w:ascii="宋体" w:hAnsi="宋体" w:eastAsia="宋体"/>
                <w:sz w:val="16"/>
              </w:rPr>
              <w:t>—</w:t>
            </w:r>
          </w:p>
        </w:tc>
      </w:tr>
      <w:tr w14:paraId="3A29A7F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B6E23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9FBD11">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08272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A5B25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57F0A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1694A4">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EBB8AC">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344844">
            <w:pPr>
              <w:jc w:val="center"/>
            </w:pPr>
            <w:r>
              <w:rPr>
                <w:rFonts w:ascii="宋体" w:hAnsi="宋体" w:eastAsia="宋体"/>
                <w:sz w:val="16"/>
              </w:rPr>
              <w:t>—</w:t>
            </w:r>
          </w:p>
        </w:tc>
      </w:tr>
      <w:tr w14:paraId="2228CA3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310A755">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8ED487C">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3EC3C1C">
            <w:pPr>
              <w:jc w:val="center"/>
            </w:pPr>
            <w:r>
              <w:rPr>
                <w:rFonts w:ascii="宋体" w:hAnsi="宋体" w:eastAsia="宋体"/>
                <w:sz w:val="16"/>
              </w:rPr>
              <w:t>实际完成情况</w:t>
            </w:r>
          </w:p>
        </w:tc>
      </w:tr>
      <w:tr w14:paraId="1EA99DE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5C22EB"/>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4678956">
            <w:pPr>
              <w:jc w:val="both"/>
            </w:pPr>
            <w:r>
              <w:rPr>
                <w:rFonts w:ascii="宋体" w:hAnsi="宋体" w:eastAsia="宋体"/>
                <w:sz w:val="16"/>
              </w:rPr>
              <w:t>对岳普湖县2559名困难残疾人和1722名重度残疾人发放困难残疾人生活补贴和重度残疾人护理补贴。确保困难残疾人生活补贴和重度残疾人护理补贴资金及时发放。通过项目的实施解决困难残疾人生活困难和长期护理困难等实际问题，保障残疾人生存发展权益，提高困难残疾人和重度残疾人生活质量。</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1DEF035">
            <w:pPr>
              <w:jc w:val="both"/>
            </w:pPr>
            <w:r>
              <w:rPr>
                <w:rFonts w:ascii="宋体" w:hAnsi="宋体" w:eastAsia="宋体"/>
                <w:sz w:val="16"/>
              </w:rPr>
              <w:t>困难残疾人生活补贴人数2544人，重度残疾人护理补贴人数1722人，确保了困难残疾人生活补贴和重度残疾人护理补贴资金及时发放。（2024年11月是困难残疾人生活补贴和重度残疾人护理补贴最后一个补贴全量发放月份，结合项目总预算控制情况，11月份后剩余资金仅支持向部分人员发放重度残疾人护理补贴。因此自评表人员数量完成值填报取数时点为最后一次补助全量发放月份的数据，即为2024年11月。）项目预算执行率为100%。通过项目的实施解决困难残疾人生活困难和长期护理困难等实际问题，有效保障了残疾人生存发展权益，持续提高了困难残疾人和重度残疾人生活质量。困难残疾人和重度残疾人对优惠政策落实情况的满意度100%。</w:t>
            </w:r>
          </w:p>
        </w:tc>
      </w:tr>
      <w:tr w14:paraId="0E44077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00C2752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771A49">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1A4516">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F085BF">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00E798">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95DB8A">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3F7703">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F3CE1E">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6A6772">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DE815D">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B70959">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77EDE3">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D76F01">
            <w:pPr>
              <w:jc w:val="center"/>
            </w:pPr>
            <w:r>
              <w:rPr>
                <w:rFonts w:ascii="宋体" w:hAnsi="宋体" w:eastAsia="宋体"/>
                <w:sz w:val="16"/>
              </w:rPr>
              <w:t>偏差原因分析及改进措施</w:t>
            </w:r>
          </w:p>
        </w:tc>
      </w:tr>
      <w:tr w14:paraId="2F44900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5E6FC37">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E769083">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94396E6">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2CFF8F">
            <w:pPr>
              <w:jc w:val="center"/>
            </w:pPr>
            <w:r>
              <w:rPr>
                <w:rFonts w:ascii="宋体" w:hAnsi="宋体" w:eastAsia="宋体"/>
                <w:sz w:val="16"/>
              </w:rPr>
              <w:t>困难残疾人生活补贴人数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293B84">
            <w:pPr>
              <w:jc w:val="center"/>
            </w:pPr>
            <w:r>
              <w:rPr>
                <w:rFonts w:ascii="宋体" w:hAnsi="宋体" w:eastAsia="宋体"/>
                <w:sz w:val="16"/>
              </w:rPr>
              <w:t>&gt;=2559人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22D9D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D27569">
            <w:pPr>
              <w:jc w:val="center"/>
            </w:pPr>
            <w:r>
              <w:rPr>
                <w:rFonts w:ascii="宋体" w:hAnsi="宋体" w:eastAsia="宋体"/>
                <w:sz w:val="16"/>
              </w:rPr>
              <w:t>27335人次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894DDF">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ED421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E3154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085C25">
            <w:pPr>
              <w:jc w:val="center"/>
            </w:pPr>
            <w:r>
              <w:rPr>
                <w:rFonts w:ascii="宋体" w:hAnsi="宋体" w:eastAsia="宋体"/>
                <w:sz w:val="16"/>
              </w:rPr>
              <w:t>=2544人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52372D">
            <w:pPr>
              <w:jc w:val="center"/>
            </w:pPr>
            <w:r>
              <w:rPr>
                <w:rFonts w:ascii="宋体" w:hAnsi="宋体" w:eastAsia="宋体"/>
                <w:sz w:val="16"/>
              </w:rPr>
              <w:t>5.91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7E2623">
            <w:pPr>
              <w:jc w:val="center"/>
            </w:pPr>
            <w:r>
              <w:rPr>
                <w:rFonts w:ascii="宋体" w:hAnsi="宋体" w:eastAsia="宋体"/>
                <w:sz w:val="16"/>
              </w:rPr>
              <w:t>未完成原因：年初设定目标值时是根据期初初步人员摸排情况确定，部分月份人员存在波动情况，残疾人两项补贴根据实际统计的实有人数据实发放。改进措施：强化年初数据统计汇总覆盖范围，提高年初设定目标的精确性。在项目执行过程中压实各方责任，进一步落实人员和补助资金支付的信息统计、数据核实工作，定期与相关单位进行数据比对复核，确保补助发放及时准确。</w:t>
            </w:r>
          </w:p>
        </w:tc>
      </w:tr>
      <w:tr w14:paraId="02B3BB3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5E461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B724B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3649A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07E0EF">
            <w:pPr>
              <w:jc w:val="center"/>
            </w:pPr>
            <w:r>
              <w:rPr>
                <w:rFonts w:ascii="宋体" w:hAnsi="宋体" w:eastAsia="宋体"/>
                <w:sz w:val="16"/>
              </w:rPr>
              <w:t>重度残疾人护理补贴人数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6C0E89">
            <w:pPr>
              <w:jc w:val="center"/>
            </w:pPr>
            <w:r>
              <w:rPr>
                <w:rFonts w:ascii="宋体" w:hAnsi="宋体" w:eastAsia="宋体"/>
                <w:sz w:val="16"/>
              </w:rPr>
              <w:t>&gt;=1722人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AE355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271E18">
            <w:pPr>
              <w:jc w:val="center"/>
            </w:pPr>
            <w:r>
              <w:rPr>
                <w:rFonts w:ascii="宋体" w:hAnsi="宋体" w:eastAsia="宋体"/>
                <w:sz w:val="16"/>
              </w:rPr>
              <w:t>19237人次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F2367B">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846FE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1FAFE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38B7FB">
            <w:pPr>
              <w:jc w:val="center"/>
            </w:pPr>
            <w:r>
              <w:rPr>
                <w:rFonts w:ascii="宋体" w:hAnsi="宋体" w:eastAsia="宋体"/>
                <w:sz w:val="16"/>
              </w:rPr>
              <w:t>=1722人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CACEFF">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D78CD9">
            <w:pPr>
              <w:jc w:val="center"/>
            </w:pPr>
          </w:p>
        </w:tc>
      </w:tr>
      <w:tr w14:paraId="6A279B8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63E09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3369D2"/>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407A5C1">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51997E">
            <w:pPr>
              <w:jc w:val="center"/>
            </w:pPr>
            <w:r>
              <w:rPr>
                <w:rFonts w:ascii="宋体" w:hAnsi="宋体" w:eastAsia="宋体"/>
                <w:sz w:val="16"/>
              </w:rPr>
              <w:t>惠及困难残疾人群覆盖率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1DAC0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19132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A7066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CB64EA">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3B42C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1EE3A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389A7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BA3171">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DCFC99">
            <w:pPr>
              <w:jc w:val="center"/>
            </w:pPr>
          </w:p>
        </w:tc>
      </w:tr>
      <w:tr w14:paraId="5734E0B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62DA5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BC66E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88007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D7EAAB">
            <w:pPr>
              <w:jc w:val="center"/>
            </w:pPr>
            <w:r>
              <w:rPr>
                <w:rFonts w:ascii="宋体" w:hAnsi="宋体" w:eastAsia="宋体"/>
                <w:sz w:val="16"/>
              </w:rPr>
              <w:t>惠及重度残疾人群覆盖率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BD715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67A8B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7B2AC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A914EF">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4DD98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8F5B2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17E3C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7D2437">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BF5D1D">
            <w:pPr>
              <w:jc w:val="center"/>
            </w:pPr>
          </w:p>
        </w:tc>
      </w:tr>
      <w:tr w14:paraId="6C95C36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B91A8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E2FC11"/>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F89C22F">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3B6BCA">
            <w:pPr>
              <w:jc w:val="center"/>
            </w:pPr>
            <w:r>
              <w:rPr>
                <w:rFonts w:ascii="宋体" w:hAnsi="宋体" w:eastAsia="宋体"/>
                <w:sz w:val="16"/>
              </w:rPr>
              <w:t>资金发放及时率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BD89B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8299C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DA79D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14FC62">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43B44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FC2D3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1BD15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6F3557">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439204">
            <w:pPr>
              <w:jc w:val="center"/>
            </w:pPr>
          </w:p>
        </w:tc>
      </w:tr>
      <w:tr w14:paraId="75005B8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3D931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5E6A0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9D193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A56C72">
            <w:pPr>
              <w:jc w:val="center"/>
            </w:pPr>
            <w:r>
              <w:rPr>
                <w:rFonts w:ascii="宋体" w:hAnsi="宋体" w:eastAsia="宋体"/>
                <w:sz w:val="16"/>
              </w:rPr>
              <w:t>补贴资金支付完成时间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5F6400">
            <w:pPr>
              <w:jc w:val="center"/>
            </w:pPr>
            <w:r>
              <w:rPr>
                <w:rFonts w:ascii="宋体" w:hAnsi="宋体" w:eastAsia="宋体"/>
                <w:sz w:val="16"/>
              </w:rPr>
              <w:t>=2024年12月29日前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2AEFB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78CE26">
            <w:pPr>
              <w:jc w:val="center"/>
            </w:pPr>
            <w:r>
              <w:rPr>
                <w:rFonts w:ascii="宋体" w:hAnsi="宋体" w:eastAsia="宋体"/>
                <w:sz w:val="16"/>
              </w:rPr>
              <w:t>2023年12月12日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407380">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74BDFB">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2370B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151970">
            <w:pPr>
              <w:jc w:val="center"/>
            </w:pPr>
            <w:r>
              <w:rPr>
                <w:rFonts w:ascii="宋体" w:hAnsi="宋体" w:eastAsia="宋体"/>
                <w:sz w:val="16"/>
              </w:rPr>
              <w:t>=2024年12月9日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A3E5D0">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2FD721">
            <w:pPr>
              <w:jc w:val="center"/>
            </w:pPr>
          </w:p>
        </w:tc>
      </w:tr>
      <w:tr w14:paraId="3FE8B31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8C11CB"/>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28689BF">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07BA787">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BA558B">
            <w:pPr>
              <w:jc w:val="center"/>
            </w:pPr>
            <w:r>
              <w:rPr>
                <w:rFonts w:ascii="宋体" w:hAnsi="宋体" w:eastAsia="宋体"/>
                <w:sz w:val="16"/>
              </w:rPr>
              <w:t>困难残疾人生活补贴标准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E47DF0">
            <w:pPr>
              <w:jc w:val="center"/>
            </w:pPr>
            <w:r>
              <w:rPr>
                <w:rFonts w:ascii="宋体" w:hAnsi="宋体" w:eastAsia="宋体"/>
                <w:sz w:val="16"/>
              </w:rPr>
              <w:t>&lt;=3381730元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615598">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9E369B">
            <w:pPr>
              <w:jc w:val="center"/>
            </w:pPr>
            <w:r>
              <w:rPr>
                <w:rFonts w:ascii="宋体" w:hAnsi="宋体" w:eastAsia="宋体"/>
                <w:sz w:val="16"/>
              </w:rPr>
              <w:t>110元/人次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92106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7F6B3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36553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759C4B">
            <w:pPr>
              <w:jc w:val="center"/>
            </w:pPr>
            <w:r>
              <w:rPr>
                <w:rFonts w:ascii="宋体" w:hAnsi="宋体" w:eastAsia="宋体"/>
                <w:sz w:val="16"/>
              </w:rPr>
              <w:t>=3381730元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71A09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87616D">
            <w:pPr>
              <w:jc w:val="center"/>
            </w:pPr>
          </w:p>
        </w:tc>
      </w:tr>
      <w:tr w14:paraId="28FE324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9A79A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ABE0C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6B7BC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DF9A49">
            <w:pPr>
              <w:jc w:val="center"/>
            </w:pPr>
            <w:r>
              <w:rPr>
                <w:rFonts w:ascii="宋体" w:hAnsi="宋体" w:eastAsia="宋体"/>
                <w:sz w:val="16"/>
              </w:rPr>
              <w:t>重度残疾人护理补贴标准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3098AA">
            <w:pPr>
              <w:jc w:val="center"/>
            </w:pPr>
            <w:r>
              <w:rPr>
                <w:rFonts w:ascii="宋体" w:hAnsi="宋体" w:eastAsia="宋体"/>
                <w:sz w:val="16"/>
              </w:rPr>
              <w:t>&lt;=2181150元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231B2F">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260562">
            <w:pPr>
              <w:jc w:val="center"/>
            </w:pPr>
            <w:r>
              <w:rPr>
                <w:rFonts w:ascii="宋体" w:hAnsi="宋体" w:eastAsia="宋体"/>
                <w:sz w:val="16"/>
              </w:rPr>
              <w:t>110元/人次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E8DCF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86B8C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131E5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EDB4A0">
            <w:pPr>
              <w:jc w:val="center"/>
            </w:pPr>
            <w:r>
              <w:rPr>
                <w:rFonts w:ascii="宋体" w:hAnsi="宋体" w:eastAsia="宋体"/>
                <w:sz w:val="16"/>
              </w:rPr>
              <w:t>=2181150元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24D9E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0BCE04">
            <w:pPr>
              <w:jc w:val="center"/>
            </w:pPr>
          </w:p>
        </w:tc>
      </w:tr>
      <w:tr w14:paraId="16CC422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55FC8A"/>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A83D189">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9664FC8">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7107A1">
            <w:pPr>
              <w:jc w:val="center"/>
            </w:pPr>
            <w:r>
              <w:rPr>
                <w:rFonts w:ascii="宋体" w:hAnsi="宋体" w:eastAsia="宋体"/>
                <w:sz w:val="16"/>
              </w:rPr>
              <w:t>保障残疾人生存发展权益</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DE0370">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00D26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86139E">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28FD9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E1876D">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9FF0A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4A7937">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E51CF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9AEB35">
            <w:pPr>
              <w:jc w:val="center"/>
            </w:pPr>
          </w:p>
        </w:tc>
      </w:tr>
      <w:tr w14:paraId="535EF4F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0F8AF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300E3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6390A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72CAAF">
            <w:pPr>
              <w:jc w:val="center"/>
            </w:pPr>
            <w:r>
              <w:rPr>
                <w:rFonts w:ascii="宋体" w:hAnsi="宋体" w:eastAsia="宋体"/>
                <w:sz w:val="16"/>
              </w:rPr>
              <w:t>困难残疾人和重度残疾人生活质量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F5952A">
            <w:pPr>
              <w:jc w:val="center"/>
            </w:pPr>
            <w:r>
              <w:rPr>
                <w:rFonts w:ascii="宋体" w:hAnsi="宋体" w:eastAsia="宋体"/>
                <w:sz w:val="16"/>
              </w:rPr>
              <w:t>持续提升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06770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799545">
            <w:pPr>
              <w:jc w:val="center"/>
            </w:pPr>
            <w:r>
              <w:rPr>
                <w:rFonts w:ascii="宋体" w:hAnsi="宋体" w:eastAsia="宋体"/>
                <w:sz w:val="16"/>
              </w:rPr>
              <w:t>不断提升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8ED2C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389AB1">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8E122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9F284E">
            <w:pPr>
              <w:jc w:val="center"/>
            </w:pPr>
            <w:r>
              <w:rPr>
                <w:rFonts w:ascii="宋体" w:hAnsi="宋体" w:eastAsia="宋体"/>
                <w:sz w:val="16"/>
              </w:rPr>
              <w:t>持续提升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112A8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2F6ECD">
            <w:pPr>
              <w:jc w:val="center"/>
            </w:pPr>
          </w:p>
        </w:tc>
      </w:tr>
      <w:tr w14:paraId="5BA6F95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AEA20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D40460">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7374E9">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72A769">
            <w:pPr>
              <w:jc w:val="center"/>
            </w:pPr>
            <w:r>
              <w:rPr>
                <w:rFonts w:ascii="宋体" w:hAnsi="宋体" w:eastAsia="宋体"/>
                <w:sz w:val="16"/>
              </w:rPr>
              <w:t>困难残疾人和重度残疾人对优惠政策落实情况的满意度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EFFFBE">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A13A3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51A26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56727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5C3D4B">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51413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071F0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7D1E3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98A375">
            <w:pPr>
              <w:jc w:val="center"/>
            </w:pPr>
            <w:r>
              <w:rPr>
                <w:rFonts w:ascii="宋体" w:hAnsi="宋体" w:eastAsia="宋体"/>
                <w:sz w:val="16"/>
              </w:rPr>
              <w:t>偏差原因：首先，项目初期，对受益对象需求的理解存在偏差，导致预期值设置偏低。其次，项目在实际执行过程中有效地满足了项目预期目标，造成实际完成情况超出受益对象的期望。改进措施：对偏差进行深入分析，充分了解受益对象的需求变化，明确造成实际完成值高于预期的具体原因，以便在未来的项目中更好地把握和预测。</w:t>
            </w:r>
          </w:p>
        </w:tc>
      </w:tr>
      <w:tr w14:paraId="12AD860B">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A663DB9">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743A7A">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5C8B930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6C4690">
            <w:pPr>
              <w:jc w:val="center"/>
            </w:pPr>
            <w:r>
              <w:rPr>
                <w:rFonts w:ascii="宋体" w:hAnsi="宋体" w:eastAsia="宋体"/>
                <w:sz w:val="16"/>
              </w:rPr>
              <w:t>99.91分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2C69956E"/>
        </w:tc>
      </w:tr>
    </w:tbl>
    <w:p w14:paraId="49C7FFF8">
      <w:r>
        <w:br w:type="page"/>
      </w:r>
    </w:p>
    <w:tbl>
      <w:tblPr>
        <w:tblStyle w:val="9"/>
        <w:tblW w:w="0" w:type="auto"/>
        <w:tblInd w:w="0" w:type="dxa"/>
        <w:tblLayout w:type="autofit"/>
        <w:tblCellMar>
          <w:top w:w="0" w:type="dxa"/>
          <w:left w:w="108" w:type="dxa"/>
          <w:bottom w:w="0" w:type="dxa"/>
          <w:right w:w="108" w:type="dxa"/>
        </w:tblCellMar>
      </w:tblPr>
      <w:tblGrid>
        <w:gridCol w:w="593"/>
        <w:gridCol w:w="530"/>
        <w:gridCol w:w="530"/>
        <w:gridCol w:w="696"/>
        <w:gridCol w:w="1096"/>
        <w:gridCol w:w="531"/>
        <w:gridCol w:w="626"/>
        <w:gridCol w:w="589"/>
        <w:gridCol w:w="545"/>
        <w:gridCol w:w="531"/>
        <w:gridCol w:w="1096"/>
        <w:gridCol w:w="632"/>
        <w:gridCol w:w="439"/>
        <w:gridCol w:w="626"/>
      </w:tblGrid>
      <w:tr w14:paraId="7A15E1D9">
        <w:tblPrEx>
          <w:tblCellMar>
            <w:top w:w="0" w:type="dxa"/>
            <w:left w:w="108" w:type="dxa"/>
            <w:bottom w:w="0" w:type="dxa"/>
            <w:right w:w="108" w:type="dxa"/>
          </w:tblCellMar>
        </w:tblPrEx>
        <w:tc>
          <w:tcPr>
            <w:tcW w:w="8848" w:type="dxa"/>
            <w:gridSpan w:val="14"/>
            <w:vAlign w:val="center"/>
          </w:tcPr>
          <w:p w14:paraId="68B30B0F">
            <w:pPr>
              <w:jc w:val="center"/>
            </w:pPr>
            <w:r>
              <w:rPr>
                <w:rFonts w:ascii="宋体" w:hAnsi="宋体" w:eastAsia="宋体"/>
                <w:sz w:val="24"/>
              </w:rPr>
              <w:t>项目支出绩效自评表</w:t>
            </w:r>
          </w:p>
        </w:tc>
      </w:tr>
      <w:tr w14:paraId="1041EF20">
        <w:tblPrEx>
          <w:tblCellMar>
            <w:top w:w="0" w:type="dxa"/>
            <w:left w:w="108" w:type="dxa"/>
            <w:bottom w:w="0" w:type="dxa"/>
            <w:right w:w="108" w:type="dxa"/>
          </w:tblCellMar>
        </w:tblPrEx>
        <w:tc>
          <w:tcPr>
            <w:tcW w:w="8848" w:type="dxa"/>
            <w:gridSpan w:val="14"/>
            <w:vAlign w:val="center"/>
          </w:tcPr>
          <w:p w14:paraId="18CC5A95">
            <w:pPr>
              <w:jc w:val="center"/>
            </w:pPr>
            <w:r>
              <w:rPr>
                <w:rFonts w:ascii="宋体" w:hAnsi="宋体" w:eastAsia="宋体"/>
                <w:sz w:val="24"/>
              </w:rPr>
              <w:t>(2024年度)</w:t>
            </w:r>
          </w:p>
        </w:tc>
      </w:tr>
      <w:tr w14:paraId="42DEC0B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15AE7E">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04850424">
            <w:pPr>
              <w:jc w:val="center"/>
            </w:pPr>
            <w:r>
              <w:rPr>
                <w:rFonts w:ascii="宋体" w:hAnsi="宋体" w:eastAsia="宋体"/>
                <w:sz w:val="16"/>
              </w:rPr>
              <w:t>困难群众救助补助资金项目</w:t>
            </w:r>
          </w:p>
        </w:tc>
      </w:tr>
      <w:tr w14:paraId="3BCA1ED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BDCF2E">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D6F1199">
            <w:pPr>
              <w:jc w:val="center"/>
            </w:pPr>
            <w:r>
              <w:rPr>
                <w:rFonts w:ascii="宋体" w:hAnsi="宋体" w:eastAsia="宋体"/>
                <w:sz w:val="16"/>
              </w:rPr>
              <w:t>岳普湖县民政局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106CF4">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9CD1544">
            <w:pPr>
              <w:jc w:val="center"/>
            </w:pPr>
            <w:r>
              <w:rPr>
                <w:rFonts w:ascii="宋体" w:hAnsi="宋体" w:eastAsia="宋体"/>
                <w:sz w:val="16"/>
              </w:rPr>
              <w:t>岳普湖县民政局</w:t>
            </w:r>
          </w:p>
        </w:tc>
      </w:tr>
      <w:tr w14:paraId="353DBA4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88C1F3B">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BA9B52">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70C500">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130921">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53BFAC">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EA0852">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CFB31E">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F4D2D8">
            <w:pPr>
              <w:jc w:val="center"/>
            </w:pPr>
            <w:r>
              <w:rPr>
                <w:rFonts w:ascii="宋体" w:hAnsi="宋体" w:eastAsia="宋体"/>
                <w:sz w:val="16"/>
              </w:rPr>
              <w:t>得分</w:t>
            </w:r>
          </w:p>
        </w:tc>
      </w:tr>
      <w:tr w14:paraId="69B7FAE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DB6AA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A291F1">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CDBD44">
            <w:pPr>
              <w:jc w:val="center"/>
            </w:pPr>
            <w:r>
              <w:rPr>
                <w:rFonts w:ascii="宋体" w:hAnsi="宋体" w:eastAsia="宋体"/>
                <w:sz w:val="16"/>
              </w:rPr>
              <w:t>17,156.00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CD0D75">
            <w:pPr>
              <w:jc w:val="center"/>
            </w:pPr>
            <w:r>
              <w:rPr>
                <w:rFonts w:ascii="宋体" w:hAnsi="宋体" w:eastAsia="宋体"/>
                <w:sz w:val="16"/>
              </w:rPr>
              <w:t>17,229.00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C6543C">
            <w:pPr>
              <w:jc w:val="center"/>
            </w:pPr>
            <w:r>
              <w:rPr>
                <w:rFonts w:ascii="宋体" w:hAnsi="宋体" w:eastAsia="宋体"/>
                <w:sz w:val="16"/>
              </w:rPr>
              <w:t>17,229.00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F20B3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56C6FC">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7A3114">
            <w:pPr>
              <w:jc w:val="center"/>
            </w:pPr>
            <w:r>
              <w:rPr>
                <w:rFonts w:ascii="宋体" w:hAnsi="宋体" w:eastAsia="宋体"/>
                <w:sz w:val="16"/>
              </w:rPr>
              <w:t>10.00分</w:t>
            </w:r>
          </w:p>
        </w:tc>
      </w:tr>
      <w:tr w14:paraId="098DBA6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B11C5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2CCF40">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61E5CE">
            <w:pPr>
              <w:jc w:val="center"/>
            </w:pPr>
            <w:r>
              <w:rPr>
                <w:rFonts w:ascii="宋体" w:hAnsi="宋体" w:eastAsia="宋体"/>
                <w:sz w:val="16"/>
              </w:rPr>
              <w:t>17,156.00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C911A5">
            <w:pPr>
              <w:jc w:val="center"/>
            </w:pPr>
            <w:r>
              <w:rPr>
                <w:rFonts w:ascii="宋体" w:hAnsi="宋体" w:eastAsia="宋体"/>
                <w:sz w:val="16"/>
              </w:rPr>
              <w:t>17,229.00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B7DCBF">
            <w:pPr>
              <w:jc w:val="center"/>
            </w:pPr>
            <w:r>
              <w:rPr>
                <w:rFonts w:ascii="宋体" w:hAnsi="宋体" w:eastAsia="宋体"/>
                <w:sz w:val="16"/>
              </w:rPr>
              <w:t>17,229.00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E9B262">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2F60A8">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5AFAAC">
            <w:pPr>
              <w:jc w:val="center"/>
            </w:pPr>
            <w:r>
              <w:rPr>
                <w:rFonts w:ascii="宋体" w:hAnsi="宋体" w:eastAsia="宋体"/>
                <w:sz w:val="16"/>
              </w:rPr>
              <w:t>—</w:t>
            </w:r>
          </w:p>
        </w:tc>
      </w:tr>
      <w:tr w14:paraId="4602C69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67CC8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8F1B49">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B680D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6EB83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5F1DD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625174">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62379F">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766115">
            <w:pPr>
              <w:jc w:val="center"/>
            </w:pPr>
            <w:r>
              <w:rPr>
                <w:rFonts w:ascii="宋体" w:hAnsi="宋体" w:eastAsia="宋体"/>
                <w:sz w:val="16"/>
              </w:rPr>
              <w:t>—</w:t>
            </w:r>
          </w:p>
        </w:tc>
      </w:tr>
      <w:tr w14:paraId="3EE6028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346D939">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6EAC2E9">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705BF64">
            <w:pPr>
              <w:jc w:val="center"/>
            </w:pPr>
            <w:r>
              <w:rPr>
                <w:rFonts w:ascii="宋体" w:hAnsi="宋体" w:eastAsia="宋体"/>
                <w:sz w:val="16"/>
              </w:rPr>
              <w:t>实际完成情况</w:t>
            </w:r>
          </w:p>
        </w:tc>
      </w:tr>
      <w:tr w14:paraId="5C0079F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133AA6"/>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0C342B7">
            <w:pPr>
              <w:jc w:val="both"/>
            </w:pPr>
            <w:r>
              <w:rPr>
                <w:rFonts w:ascii="宋体" w:hAnsi="宋体" w:eastAsia="宋体"/>
                <w:sz w:val="16"/>
              </w:rPr>
              <w:t>城乡低保对象人数51151人，城乡特困人员救助人数162人，孤儿救助人数28人，临时救助人数2387人，政府购买服务机构数量2个，其他城乡生活救助人数1460人次。规范城乡低保政策实施，合理确定保障标准，使低保对象基本生活得到有效保障；统筹城乡特困人员救助供养工作，合理确定保障标准；规范实施临时救助政策，实现及时高效、救急解难；为生活无着落的流浪乞讨人员提供临时食宿、疾病救治、协助返回等救助，并妥善安置返乡受助人员；对流浪未成年人提供特殊优先保护及教育等专业服务，确保其健康成长；对农村留守儿童等存在流浪风险的未成年人以及流浪乞讨儿童开展家庭监护评估、监护支持、精神关爱等工作，为其提供临时照料、医疗救治、心理疏导、社会融入、家庭关系</w:t>
            </w:r>
            <w:r>
              <w:rPr>
                <w:rFonts w:hint="eastAsia" w:ascii="宋体" w:hAnsi="宋体"/>
                <w:sz w:val="16"/>
                <w:lang w:eastAsia="zh-CN"/>
              </w:rPr>
              <w:t>调整</w:t>
            </w:r>
            <w:r>
              <w:rPr>
                <w:rFonts w:ascii="宋体" w:hAnsi="宋体" w:eastAsia="宋体"/>
                <w:sz w:val="16"/>
              </w:rPr>
              <w:t>、法律援助等专业服务，从源头上预防未成年人外出流浪；提高孤儿生活保障水平，促进孤儿生活保障政策规范高效实施，使孤儿、获得性免疫缺陷综合征病毒感染儿童和事实无人抚养儿童生活基本得到保障；积极为走失、务工不着、家庭暴力受害者等离家在外的临时遇困人员提供救助。</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F664E6F">
            <w:pPr>
              <w:jc w:val="both"/>
            </w:pPr>
            <w:r>
              <w:rPr>
                <w:rFonts w:ascii="宋体" w:hAnsi="宋体" w:eastAsia="宋体"/>
                <w:sz w:val="16"/>
              </w:rPr>
              <w:t>城乡低保对象人数达到了27704人，城乡特困人员救助人数达到了135人，孤儿救助人数达到了29人，临时救助人数达到了3947人，政府购买服务机构数量达到了1个，其他城乡生活救助人数达到了1468人次。项目预算执行率为100%。通过项目的实施规范了城乡低保政策实施，使低保对象基本生活得到了有效保障；统筹了城乡特困人员救助供养工作；规范实施了临时救助政策，实现了及时高效、救急解难，各项困难诉求得到了有效解决，项目效益得到了实现。救助对象对社会救助实施的满意度达到了100%。</w:t>
            </w:r>
          </w:p>
        </w:tc>
      </w:tr>
      <w:tr w14:paraId="5F54BA0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5C601C6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58F192">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588049">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75D792">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D549F1">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7C1517">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A63807">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E08F64">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76D57B">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32DC88">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A0CFFF">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8C34ED">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BB24FB">
            <w:pPr>
              <w:jc w:val="center"/>
            </w:pPr>
            <w:r>
              <w:rPr>
                <w:rFonts w:ascii="宋体" w:hAnsi="宋体" w:eastAsia="宋体"/>
                <w:sz w:val="16"/>
              </w:rPr>
              <w:t>偏差原因分析及改进措施</w:t>
            </w:r>
          </w:p>
        </w:tc>
      </w:tr>
      <w:tr w14:paraId="3456BB2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D1554F4">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0066865">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B35B6B8">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5BF68D">
            <w:pPr>
              <w:jc w:val="center"/>
            </w:pPr>
            <w:r>
              <w:rPr>
                <w:rFonts w:ascii="宋体" w:hAnsi="宋体" w:eastAsia="宋体"/>
                <w:sz w:val="16"/>
              </w:rPr>
              <w:t>城乡低保对象人数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F6DB51">
            <w:pPr>
              <w:jc w:val="center"/>
            </w:pPr>
            <w:r>
              <w:rPr>
                <w:rFonts w:ascii="宋体" w:hAnsi="宋体" w:eastAsia="宋体"/>
                <w:sz w:val="16"/>
              </w:rPr>
              <w:t>&gt;=51151人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D4103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6EF3C1">
            <w:pPr>
              <w:jc w:val="center"/>
            </w:pPr>
            <w:r>
              <w:rPr>
                <w:rFonts w:ascii="宋体" w:hAnsi="宋体" w:eastAsia="宋体"/>
                <w:sz w:val="16"/>
              </w:rPr>
              <w:t>30005人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A8FFE2">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D4FFB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531A3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066231">
            <w:pPr>
              <w:jc w:val="center"/>
            </w:pPr>
            <w:r>
              <w:rPr>
                <w:rFonts w:ascii="宋体" w:hAnsi="宋体" w:eastAsia="宋体"/>
                <w:sz w:val="16"/>
              </w:rPr>
              <w:t>=27704人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319C95">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FF9863">
            <w:pPr>
              <w:jc w:val="center"/>
            </w:pPr>
            <w:r>
              <w:rPr>
                <w:rFonts w:ascii="宋体" w:hAnsi="宋体" w:eastAsia="宋体"/>
                <w:sz w:val="16"/>
              </w:rPr>
              <w:t>未完成原因：在项目启动初期，各类型困难群众救助补助的预计人数和资金量已经基于历史完成情况与当前实际需求进行了综合考量与初步摸排，但项目实际执行过程中，由于各类型人员存在一定的流动性以及实时动态变化等不可预见因素的影响，补助已经对符合条件的人员按照既定的补助标准审核发放。实际困难群众的需求情况与期初的预计产生了一定程度的偏差，从而导致期末的指标完成值未能完全符合预期的期初预计值。改进措施：执行同类项目时加强动态监测与评估，综合考虑经济、政策等因素，及时调整救助目标和资金分配方案，确保救助资金能够及时、准确且高效地发放至符合条件的困难群众，从而提升救助工作的精准性和有效性。</w:t>
            </w:r>
          </w:p>
        </w:tc>
      </w:tr>
      <w:tr w14:paraId="1710DC6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357EE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8BDAE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FA935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08789F">
            <w:pPr>
              <w:jc w:val="center"/>
            </w:pPr>
            <w:r>
              <w:rPr>
                <w:rFonts w:ascii="宋体" w:hAnsi="宋体" w:eastAsia="宋体"/>
                <w:sz w:val="16"/>
              </w:rPr>
              <w:t>城乡特困人员救助人数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F389C8">
            <w:pPr>
              <w:jc w:val="center"/>
            </w:pPr>
            <w:r>
              <w:rPr>
                <w:rFonts w:ascii="宋体" w:hAnsi="宋体" w:eastAsia="宋体"/>
                <w:sz w:val="16"/>
              </w:rPr>
              <w:t>&gt;=162人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8C988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9E8E02">
            <w:pPr>
              <w:jc w:val="center"/>
            </w:pPr>
            <w:r>
              <w:rPr>
                <w:rFonts w:ascii="宋体" w:hAnsi="宋体" w:eastAsia="宋体"/>
                <w:sz w:val="16"/>
              </w:rPr>
              <w:t>144人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FAAE50">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11531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1E221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B4BEE0">
            <w:pPr>
              <w:jc w:val="center"/>
            </w:pPr>
            <w:r>
              <w:rPr>
                <w:rFonts w:ascii="宋体" w:hAnsi="宋体" w:eastAsia="宋体"/>
                <w:sz w:val="16"/>
              </w:rPr>
              <w:t>=135人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645AFF">
            <w:pPr>
              <w:jc w:val="center"/>
            </w:pPr>
            <w:r>
              <w:rPr>
                <w:rFonts w:ascii="宋体" w:hAnsi="宋体" w:eastAsia="宋体"/>
                <w:sz w:val="16"/>
              </w:rPr>
              <w:t>1.17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B96E3D">
            <w:pPr>
              <w:jc w:val="center"/>
            </w:pPr>
            <w:r>
              <w:rPr>
                <w:rFonts w:ascii="宋体" w:hAnsi="宋体" w:eastAsia="宋体"/>
                <w:sz w:val="16"/>
              </w:rPr>
              <w:t>未完成原因：在项目启动初期，各类型困难群众救助补助的预计人数和资金量已经基于历史完成情况与当前实际需求进行了综合考量与初步摸排，但项目实际执行过程中，由于各类型人员存在一定的流动性以及实时动态变化等不可预见因素的影响，补助已经对符合条件的人员按照既定的补助标准审核发放。实际困难群众的需求情况与期初的预计产生了一定程度的偏差，从而导致期末的指标完成值未能完全符合预期的期初预计值。改进措施：执行同类项目时加强动态监测与评估，综合考虑经济、政策等因素，及时调整救助目标和资金分配方案，确保救助资金能够及时、准确且高效地发放至符合条件的困难群众，从而提升救助工作的精准性和有效性。</w:t>
            </w:r>
          </w:p>
        </w:tc>
      </w:tr>
      <w:tr w14:paraId="1DFB5B6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944F5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3B0CA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070AF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E113EF">
            <w:pPr>
              <w:jc w:val="center"/>
            </w:pPr>
            <w:r>
              <w:rPr>
                <w:rFonts w:ascii="宋体" w:hAnsi="宋体" w:eastAsia="宋体"/>
                <w:sz w:val="16"/>
              </w:rPr>
              <w:t>孤儿救助人数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FB6904">
            <w:pPr>
              <w:jc w:val="center"/>
            </w:pPr>
            <w:r>
              <w:rPr>
                <w:rFonts w:ascii="宋体" w:hAnsi="宋体" w:eastAsia="宋体"/>
                <w:sz w:val="16"/>
              </w:rPr>
              <w:t>&gt;=28人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11B73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584C12">
            <w:pPr>
              <w:jc w:val="center"/>
            </w:pPr>
            <w:r>
              <w:rPr>
                <w:rFonts w:ascii="宋体" w:hAnsi="宋体" w:eastAsia="宋体"/>
                <w:sz w:val="16"/>
              </w:rPr>
              <w:t>131人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3CB708">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A72CC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90887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3164DE">
            <w:pPr>
              <w:jc w:val="center"/>
            </w:pPr>
            <w:r>
              <w:rPr>
                <w:rFonts w:ascii="宋体" w:hAnsi="宋体" w:eastAsia="宋体"/>
                <w:sz w:val="16"/>
              </w:rPr>
              <w:t>=29人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D3D064">
            <w:pPr>
              <w:jc w:val="center"/>
            </w:pPr>
            <w:r>
              <w:rPr>
                <w:rFonts w:ascii="宋体" w:hAnsi="宋体" w:eastAsia="宋体"/>
                <w:sz w:val="16"/>
              </w:rPr>
              <w:t>1.93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E29BB0">
            <w:pPr>
              <w:jc w:val="center"/>
            </w:pPr>
            <w:r>
              <w:rPr>
                <w:rFonts w:ascii="宋体" w:hAnsi="宋体" w:eastAsia="宋体"/>
                <w:sz w:val="16"/>
              </w:rPr>
              <w:t>偏差原因：在项目启动初期，各类型困难群众救助补助的预计人数和资金量已经基于历史完成情况与当前实际需求进行了综合考量与初步摸排，但项目实际执行过程中，由于各类型人员存在一定的流动性以及实时动态变化等不可预见因素的影响，补助已经对符合条件的人员按照既定的补助标准审核发放。实际困难群众的需求情况与期初的预计产生了一定程度的偏差，从而导致期末的指标完成值未能完全符合预期的期初预计值。改进措施：执行同类项目时加强动态监测与评估，综合考虑经济、政策等因素，及时调整救助目标和资金分配方案，确保救助资金能够及时、准确且高效地发放至符合条件的困难群众，从而提升救助工作的精准性和有效性。</w:t>
            </w:r>
          </w:p>
        </w:tc>
      </w:tr>
      <w:tr w14:paraId="2CA9314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23610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4F17A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62C83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542690">
            <w:pPr>
              <w:jc w:val="center"/>
            </w:pPr>
            <w:r>
              <w:rPr>
                <w:rFonts w:ascii="宋体" w:hAnsi="宋体" w:eastAsia="宋体"/>
                <w:sz w:val="16"/>
              </w:rPr>
              <w:t>临时救助人数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EF4BF0">
            <w:pPr>
              <w:jc w:val="center"/>
            </w:pPr>
            <w:r>
              <w:rPr>
                <w:rFonts w:ascii="宋体" w:hAnsi="宋体" w:eastAsia="宋体"/>
                <w:sz w:val="16"/>
              </w:rPr>
              <w:t>&gt;=2387人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AA998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A63242">
            <w:pPr>
              <w:jc w:val="center"/>
            </w:pPr>
            <w:r>
              <w:rPr>
                <w:rFonts w:ascii="宋体" w:hAnsi="宋体" w:eastAsia="宋体"/>
                <w:sz w:val="16"/>
              </w:rPr>
              <w:t>19314人次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EDA18D">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1AF0E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D6308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2B0825">
            <w:pPr>
              <w:jc w:val="center"/>
            </w:pPr>
            <w:r>
              <w:rPr>
                <w:rFonts w:ascii="宋体" w:hAnsi="宋体" w:eastAsia="宋体"/>
                <w:sz w:val="16"/>
              </w:rPr>
              <w:t>=3947人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365133">
            <w:pPr>
              <w:jc w:val="center"/>
            </w:pPr>
            <w:r>
              <w:rPr>
                <w:rFonts w:ascii="宋体" w:hAnsi="宋体" w:eastAsia="宋体"/>
                <w:sz w:val="16"/>
              </w:rPr>
              <w:t>0.69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A808F8">
            <w:pPr>
              <w:jc w:val="center"/>
            </w:pPr>
            <w:r>
              <w:rPr>
                <w:rFonts w:ascii="宋体" w:hAnsi="宋体" w:eastAsia="宋体"/>
                <w:sz w:val="16"/>
              </w:rPr>
              <w:t>偏差原因：在项目启动初期，各类型困难群众救助补助的预计人数和资金量已经基于历史完成情况与当前实际需求进行了综合考量与初步摸排，但项目实际执行过程中，由于各类型人员存在一定的流动性以及实时动态变化等不可预见因素的影响，补助已经对符合条件的人员按照既定的补助标准审核发放。实际困难群众的需求情况与期初的预计产生了一定程度的偏差，从而导致期末的指标完成值未能完全符合预期的期初预计值。改进措施：执行同类项目时加强动态监测与评估，综合考虑经济、政策等因素，及时调整救助目标和资金分配方案，确保救助资金能够及时、准确且高效地发放至符合条件的困难群众，从而提升救助工作的精准性和有效性。</w:t>
            </w:r>
          </w:p>
        </w:tc>
      </w:tr>
      <w:tr w14:paraId="2245C5F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4D264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D3DDE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1DDEF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8691E3">
            <w:pPr>
              <w:jc w:val="center"/>
            </w:pPr>
            <w:r>
              <w:rPr>
                <w:rFonts w:ascii="宋体" w:hAnsi="宋体" w:eastAsia="宋体"/>
                <w:sz w:val="16"/>
              </w:rPr>
              <w:t>政府购买服务机构数量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DABF1F">
            <w:pPr>
              <w:jc w:val="center"/>
            </w:pPr>
            <w:r>
              <w:rPr>
                <w:rFonts w:ascii="宋体" w:hAnsi="宋体" w:eastAsia="宋体"/>
                <w:sz w:val="16"/>
              </w:rPr>
              <w:t>&gt;=2个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63A96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DCC9B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CF00F9">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0F846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562FB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4B3356">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FC7424">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BA1006">
            <w:pPr>
              <w:jc w:val="center"/>
            </w:pPr>
            <w:r>
              <w:rPr>
                <w:rFonts w:ascii="宋体" w:hAnsi="宋体" w:eastAsia="宋体"/>
                <w:sz w:val="16"/>
              </w:rPr>
              <w:t>未完成原因：在年初设定政府购买服务机构目标数量时，主要参考了过往项目的历史完成数据，结合对本年度服务需求的初步评估，设定了两个服务机构的目标。但在实际执行过程中，由于市场环境的动态变化，同时，本年度服务项目的具体实施范围和内容在推进中进行了优化调整，使得单个服务机构凭借其专业优势和资源整合能力，便能够满足现阶段的服务需求。改进措施：在期初制定方案时，不能仅依赖历史数据，还要深入调研市场、与专家和行业代表研讨，综合多维度信息科学预估；提前明确服务内容要求，制定详细采购计划，执行中密切跟踪服务进展与变化，建立动态调整机制。</w:t>
            </w:r>
          </w:p>
        </w:tc>
      </w:tr>
      <w:tr w14:paraId="41E837D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401B7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00BA7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7E8FC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551B67">
            <w:pPr>
              <w:jc w:val="center"/>
            </w:pPr>
            <w:r>
              <w:rPr>
                <w:rFonts w:ascii="宋体" w:hAnsi="宋体" w:eastAsia="宋体"/>
                <w:sz w:val="16"/>
              </w:rPr>
              <w:t>其他城乡生活救助人数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4B2F7A">
            <w:pPr>
              <w:jc w:val="center"/>
            </w:pPr>
            <w:r>
              <w:rPr>
                <w:rFonts w:ascii="宋体" w:hAnsi="宋体" w:eastAsia="宋体"/>
                <w:sz w:val="16"/>
              </w:rPr>
              <w:t>&gt;=1460人次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844FF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F92B4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42C000">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C322E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5E5AA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1D6ED9">
            <w:pPr>
              <w:jc w:val="center"/>
            </w:pPr>
            <w:r>
              <w:rPr>
                <w:rFonts w:ascii="宋体" w:hAnsi="宋体" w:eastAsia="宋体"/>
                <w:sz w:val="16"/>
              </w:rPr>
              <w:t>=1468人次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21FCFD">
            <w:pPr>
              <w:jc w:val="center"/>
            </w:pPr>
            <w:r>
              <w:rPr>
                <w:rFonts w:ascii="宋体" w:hAnsi="宋体" w:eastAsia="宋体"/>
                <w:sz w:val="16"/>
              </w:rPr>
              <w:t>1.99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6D6DCA">
            <w:pPr>
              <w:jc w:val="center"/>
            </w:pPr>
          </w:p>
        </w:tc>
      </w:tr>
      <w:tr w14:paraId="3CB361C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A423E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360CB2"/>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F2625D1">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5198B0">
            <w:pPr>
              <w:jc w:val="center"/>
            </w:pPr>
            <w:r>
              <w:rPr>
                <w:rFonts w:ascii="宋体" w:hAnsi="宋体" w:eastAsia="宋体"/>
                <w:sz w:val="16"/>
              </w:rPr>
              <w:t>求助的流浪乞讨人员救助率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1CCA3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FA6A0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959B0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D832E6">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C2BEF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3D3CB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F7CA5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CCD5F6">
            <w:pPr>
              <w:jc w:val="center"/>
            </w:pPr>
            <w:r>
              <w:rPr>
                <w:rFonts w:ascii="宋体" w:hAnsi="宋体" w:eastAsia="宋体"/>
                <w:sz w:val="16"/>
              </w:rPr>
              <w:t>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143703">
            <w:pPr>
              <w:jc w:val="center"/>
            </w:pPr>
          </w:p>
        </w:tc>
      </w:tr>
      <w:tr w14:paraId="6F3AAB0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A611E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22BF4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4BFFD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94635C">
            <w:pPr>
              <w:jc w:val="center"/>
            </w:pPr>
            <w:r>
              <w:rPr>
                <w:rFonts w:ascii="宋体" w:hAnsi="宋体" w:eastAsia="宋体"/>
                <w:sz w:val="16"/>
              </w:rPr>
              <w:t>孤儿、获得性免疫缺陷综合征病毒感染儿童、生活困难家庭中的和纳入特困人员救助供养范围的事实无人抚养儿童纳入保障范围率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3124B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30C87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E3F09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7A6057">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B2633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D1DB6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5A80A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8B0801">
            <w:pPr>
              <w:jc w:val="center"/>
            </w:pPr>
            <w:r>
              <w:rPr>
                <w:rFonts w:ascii="宋体" w:hAnsi="宋体" w:eastAsia="宋体"/>
                <w:sz w:val="16"/>
              </w:rPr>
              <w:t>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9BA387">
            <w:pPr>
              <w:jc w:val="center"/>
            </w:pPr>
          </w:p>
        </w:tc>
      </w:tr>
      <w:tr w14:paraId="00D0BB9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4BC90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23F0A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6FED4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C015BC">
            <w:pPr>
              <w:jc w:val="center"/>
            </w:pPr>
            <w:r>
              <w:rPr>
                <w:rFonts w:ascii="宋体" w:hAnsi="宋体" w:eastAsia="宋体"/>
                <w:sz w:val="16"/>
              </w:rPr>
              <w:t>孤儿、获得性免疫缺陷综合征病毒感染儿童、事实无人抚养儿童认定准确率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98FDF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D5EA6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274CF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4A11DB">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8B918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080C1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7E6AB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ACA440">
            <w:pPr>
              <w:jc w:val="center"/>
            </w:pPr>
            <w:r>
              <w:rPr>
                <w:rFonts w:ascii="宋体" w:hAnsi="宋体" w:eastAsia="宋体"/>
                <w:sz w:val="16"/>
              </w:rPr>
              <w:t>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5575B0">
            <w:pPr>
              <w:jc w:val="center"/>
            </w:pPr>
          </w:p>
        </w:tc>
      </w:tr>
      <w:tr w14:paraId="4EF3C53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DE10C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92136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28323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5AC142">
            <w:pPr>
              <w:jc w:val="center"/>
            </w:pPr>
            <w:r>
              <w:rPr>
                <w:rFonts w:ascii="宋体" w:hAnsi="宋体" w:eastAsia="宋体"/>
                <w:sz w:val="16"/>
              </w:rPr>
              <w:t>建立社会救助家庭居民经济状况核对机制的县（市、区）比例</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50FB6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648D9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E2A76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B69275">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4D96A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992FA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39E7A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0C65AD">
            <w:pPr>
              <w:jc w:val="center"/>
            </w:pPr>
            <w:r>
              <w:rPr>
                <w:rFonts w:ascii="宋体" w:hAnsi="宋体" w:eastAsia="宋体"/>
                <w:sz w:val="16"/>
              </w:rPr>
              <w:t>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AEA509">
            <w:pPr>
              <w:jc w:val="center"/>
            </w:pPr>
          </w:p>
        </w:tc>
      </w:tr>
      <w:tr w14:paraId="3267EAA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6491F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EEDFF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85E72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F0BB4E">
            <w:pPr>
              <w:jc w:val="center"/>
            </w:pPr>
            <w:r>
              <w:rPr>
                <w:rFonts w:ascii="宋体" w:hAnsi="宋体" w:eastAsia="宋体"/>
                <w:sz w:val="16"/>
              </w:rPr>
              <w:t>低保资金社会化发放率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92319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1BB12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AA961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FCBC75">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8E951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B0746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C4B78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A567B9">
            <w:pPr>
              <w:jc w:val="center"/>
            </w:pPr>
            <w:r>
              <w:rPr>
                <w:rFonts w:ascii="宋体" w:hAnsi="宋体" w:eastAsia="宋体"/>
                <w:sz w:val="16"/>
              </w:rPr>
              <w:t>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DD6BF7">
            <w:pPr>
              <w:jc w:val="center"/>
            </w:pPr>
          </w:p>
        </w:tc>
      </w:tr>
      <w:tr w14:paraId="3AD88D0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6DB15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8616F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AD32E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AC9AD1">
            <w:pPr>
              <w:jc w:val="center"/>
            </w:pPr>
            <w:r>
              <w:rPr>
                <w:rFonts w:ascii="宋体" w:hAnsi="宋体" w:eastAsia="宋体"/>
                <w:sz w:val="16"/>
              </w:rPr>
              <w:t>流浪乞讨人员救助执行当地支出标准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26640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60E1A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0A85C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5FC85C">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2235F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39BEF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55EC1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2D7E75">
            <w:pPr>
              <w:jc w:val="center"/>
            </w:pPr>
            <w:r>
              <w:rPr>
                <w:rFonts w:ascii="宋体" w:hAnsi="宋体" w:eastAsia="宋体"/>
                <w:sz w:val="16"/>
              </w:rPr>
              <w:t>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EAF2BC">
            <w:pPr>
              <w:jc w:val="center"/>
            </w:pPr>
          </w:p>
        </w:tc>
      </w:tr>
      <w:tr w14:paraId="5D5220F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C509D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FEB1A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E6588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DF909B">
            <w:pPr>
              <w:jc w:val="center"/>
            </w:pPr>
            <w:r>
              <w:rPr>
                <w:rFonts w:ascii="宋体" w:hAnsi="宋体" w:eastAsia="宋体"/>
                <w:sz w:val="16"/>
              </w:rPr>
              <w:t>城乡居民低保保障率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2062B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C651B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8A981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D26660">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30A57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A4577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26D91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E206A7">
            <w:pPr>
              <w:jc w:val="center"/>
            </w:pPr>
            <w:r>
              <w:rPr>
                <w:rFonts w:ascii="宋体" w:hAnsi="宋体" w:eastAsia="宋体"/>
                <w:sz w:val="16"/>
              </w:rPr>
              <w:t>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7BE089">
            <w:pPr>
              <w:jc w:val="center"/>
            </w:pPr>
          </w:p>
        </w:tc>
      </w:tr>
      <w:tr w14:paraId="3E217DD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8F8CA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B25B5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60C94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B31E39">
            <w:pPr>
              <w:jc w:val="center"/>
            </w:pPr>
            <w:r>
              <w:rPr>
                <w:rFonts w:ascii="宋体" w:hAnsi="宋体" w:eastAsia="宋体"/>
                <w:sz w:val="16"/>
              </w:rPr>
              <w:t>特困供养保障率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69BA8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43732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E7ABB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56B1BE">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85308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D4AE1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C3400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23E4E2">
            <w:pPr>
              <w:jc w:val="center"/>
            </w:pPr>
            <w:r>
              <w:rPr>
                <w:rFonts w:ascii="宋体" w:hAnsi="宋体" w:eastAsia="宋体"/>
                <w:sz w:val="16"/>
              </w:rPr>
              <w:t>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C1BF14">
            <w:pPr>
              <w:jc w:val="center"/>
            </w:pPr>
          </w:p>
        </w:tc>
      </w:tr>
      <w:tr w14:paraId="3309FE7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0623E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6DB2D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7A9D9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8C5EBF">
            <w:pPr>
              <w:jc w:val="center"/>
            </w:pPr>
            <w:r>
              <w:rPr>
                <w:rFonts w:ascii="宋体" w:hAnsi="宋体" w:eastAsia="宋体"/>
                <w:sz w:val="16"/>
              </w:rPr>
              <w:t>向本行政区域各级民政部门下达中央财政困难群众救助补助资金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6E9D26">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34AF4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9DC51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5EB583">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D02075">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755F36">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8E137F">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87E929">
            <w:pPr>
              <w:jc w:val="center"/>
            </w:pPr>
            <w:r>
              <w:rPr>
                <w:rFonts w:ascii="宋体" w:hAnsi="宋体" w:eastAsia="宋体"/>
                <w:sz w:val="16"/>
              </w:rPr>
              <w:t>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09CB3A">
            <w:pPr>
              <w:jc w:val="center"/>
            </w:pPr>
          </w:p>
        </w:tc>
      </w:tr>
      <w:tr w14:paraId="2E7D546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557B4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DCE107"/>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9678A63">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3E3528">
            <w:pPr>
              <w:jc w:val="center"/>
            </w:pPr>
            <w:r>
              <w:rPr>
                <w:rFonts w:ascii="宋体" w:hAnsi="宋体" w:eastAsia="宋体"/>
                <w:sz w:val="16"/>
              </w:rPr>
              <w:t>流浪乞讨人员求助要求当天登记救助率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810AC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33CE2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41CFE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074EC4">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D2193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456DD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1DBB2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5FFC6F">
            <w:pPr>
              <w:jc w:val="center"/>
            </w:pPr>
            <w:r>
              <w:rPr>
                <w:rFonts w:ascii="宋体" w:hAnsi="宋体" w:eastAsia="宋体"/>
                <w:sz w:val="16"/>
              </w:rPr>
              <w:t>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AC1645">
            <w:pPr>
              <w:jc w:val="center"/>
            </w:pPr>
          </w:p>
        </w:tc>
      </w:tr>
      <w:tr w14:paraId="7E1FDB8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F27D7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4AF56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F7DE3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AED63B">
            <w:pPr>
              <w:jc w:val="center"/>
            </w:pPr>
            <w:r>
              <w:rPr>
                <w:rFonts w:ascii="宋体" w:hAnsi="宋体" w:eastAsia="宋体"/>
                <w:sz w:val="16"/>
              </w:rPr>
              <w:t>困难群众基本生活救助和孤儿基本生活费按时发放率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B827A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7ACCE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A1296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E49954">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C0690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BA6A0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37E12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27D3E8">
            <w:pPr>
              <w:jc w:val="center"/>
            </w:pPr>
            <w:r>
              <w:rPr>
                <w:rFonts w:ascii="宋体" w:hAnsi="宋体" w:eastAsia="宋体"/>
                <w:sz w:val="16"/>
              </w:rPr>
              <w:t>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1595E1">
            <w:pPr>
              <w:jc w:val="center"/>
            </w:pPr>
          </w:p>
        </w:tc>
      </w:tr>
      <w:tr w14:paraId="70A1D1F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C41DD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74664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A0602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6BA04B">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D167E8">
            <w:pPr>
              <w:jc w:val="center"/>
            </w:pPr>
            <w:r>
              <w:rPr>
                <w:rFonts w:ascii="宋体" w:hAnsi="宋体" w:eastAsia="宋体"/>
                <w:sz w:val="16"/>
              </w:rPr>
              <w:t>=2024年12月29日前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74E40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FE4315">
            <w:pPr>
              <w:jc w:val="center"/>
            </w:pPr>
            <w:r>
              <w:rPr>
                <w:rFonts w:ascii="宋体" w:hAnsi="宋体" w:eastAsia="宋体"/>
                <w:sz w:val="16"/>
              </w:rPr>
              <w:t>2023年12月22日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B79648">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289B66">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81D94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8DAC32">
            <w:pPr>
              <w:jc w:val="center"/>
            </w:pPr>
            <w:r>
              <w:rPr>
                <w:rFonts w:ascii="宋体" w:hAnsi="宋体" w:eastAsia="宋体"/>
                <w:sz w:val="16"/>
              </w:rPr>
              <w:t>=2024年12月19日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D804DC">
            <w:pPr>
              <w:jc w:val="center"/>
            </w:pPr>
            <w:r>
              <w:rPr>
                <w:rFonts w:ascii="宋体" w:hAnsi="宋体" w:eastAsia="宋体"/>
                <w:sz w:val="16"/>
              </w:rPr>
              <w:t>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851D70">
            <w:pPr>
              <w:jc w:val="center"/>
            </w:pPr>
          </w:p>
        </w:tc>
      </w:tr>
      <w:tr w14:paraId="3115BD2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75BC38"/>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E40E9AE">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9DBC50B">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7DB726">
            <w:pPr>
              <w:jc w:val="center"/>
            </w:pPr>
            <w:r>
              <w:rPr>
                <w:rFonts w:ascii="宋体" w:hAnsi="宋体" w:eastAsia="宋体"/>
                <w:sz w:val="16"/>
              </w:rPr>
              <w:t>城乡低保标准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9215DF">
            <w:pPr>
              <w:jc w:val="center"/>
            </w:pPr>
            <w:r>
              <w:rPr>
                <w:rFonts w:ascii="宋体" w:hAnsi="宋体" w:eastAsia="宋体"/>
                <w:sz w:val="16"/>
              </w:rPr>
              <w:t>&lt;=156226550元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552B67">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9995B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55DE1D">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0F87E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35ECE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BF78B6">
            <w:pPr>
              <w:jc w:val="center"/>
            </w:pPr>
            <w:r>
              <w:rPr>
                <w:rFonts w:ascii="宋体" w:hAnsi="宋体" w:eastAsia="宋体"/>
                <w:sz w:val="16"/>
              </w:rPr>
              <w:t>=150644647元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C26E80">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69DDFD">
            <w:pPr>
              <w:jc w:val="center"/>
            </w:pPr>
            <w:r>
              <w:rPr>
                <w:rFonts w:ascii="宋体" w:hAnsi="宋体" w:eastAsia="宋体"/>
                <w:sz w:val="16"/>
              </w:rPr>
              <w:t>未完成原因：在项目启动初期，各类型困难群众救助补助的预计人数和资金量已经基于历史完成情况与当前实际需求进行了综合考量与初步摸排，但项目实际执行过程中，由于各类型人员存在一定的流动性以及实时动态变化等不可预见因素的影响，补助已经对符合条件的人员按照既定的补助标准审核发放。实际困难群众的需求情况与期初的预计产生了一定程度的偏差，从而导致期末的指标完成值未能完全符合预期的期初预计值。改进措施：执行同类项目时加强动态监测与评估，综合考虑经济、政策等因素，及时调整救助目标和资金分配方案，确保救助资金能够及时、准确且高效地发放至符合条件的困难群众，从而提升救助工作的精准性和有效性。</w:t>
            </w:r>
          </w:p>
        </w:tc>
      </w:tr>
      <w:tr w14:paraId="291B3EC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2458A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9F60B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5DAFB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9E8F46">
            <w:pPr>
              <w:jc w:val="center"/>
            </w:pPr>
            <w:r>
              <w:rPr>
                <w:rFonts w:ascii="宋体" w:hAnsi="宋体" w:eastAsia="宋体"/>
                <w:sz w:val="16"/>
              </w:rPr>
              <w:t>城乡特困人员救助供养标准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45771D">
            <w:pPr>
              <w:jc w:val="center"/>
            </w:pPr>
            <w:r>
              <w:rPr>
                <w:rFonts w:ascii="宋体" w:hAnsi="宋体" w:eastAsia="宋体"/>
                <w:sz w:val="16"/>
              </w:rPr>
              <w:t>&lt;=1906440元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E38DEC">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23745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0B6E52">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7ED09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E0ABE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B8955F">
            <w:pPr>
              <w:jc w:val="center"/>
            </w:pPr>
            <w:r>
              <w:rPr>
                <w:rFonts w:ascii="宋体" w:hAnsi="宋体" w:eastAsia="宋体"/>
                <w:sz w:val="16"/>
              </w:rPr>
              <w:t>=1906013.49元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469A17">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540556">
            <w:pPr>
              <w:jc w:val="center"/>
            </w:pPr>
            <w:r>
              <w:rPr>
                <w:rFonts w:ascii="宋体" w:hAnsi="宋体" w:eastAsia="宋体"/>
                <w:sz w:val="16"/>
              </w:rPr>
              <w:t>未完成原因：在项目启动初期，各类型困难群众救助补助的预计人数和资金量已经基于历史完成情况与当前实际需求进行了综合考量与初步摸排，但项目实际执行过程中，由于各类型人员存在一定的流动性以及实时动态变化等不可预见因素的影响，补助已经对符合条件的人员按照既定的补助标准审核发放。实际困难群众的需求情况与期初的预计产生了一定程度的偏差，从而导致期末的指标完成值未能完全符合预期的期初预计值。改进措施：执行同类项目时加强动态监测与评估，综合考虑经济、政策等因素，及时调整救助目标和资金分配方案，确保救助资金能够及时、准确且高效地发放至符合条件的困难群众，从而提升救助工作的精准性和有效性。</w:t>
            </w:r>
          </w:p>
        </w:tc>
      </w:tr>
      <w:tr w14:paraId="5FB0F4A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AF611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CCEC1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FABB8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2AEA1F">
            <w:pPr>
              <w:jc w:val="center"/>
            </w:pPr>
            <w:r>
              <w:rPr>
                <w:rFonts w:ascii="宋体" w:hAnsi="宋体" w:eastAsia="宋体"/>
                <w:sz w:val="16"/>
              </w:rPr>
              <w:t>孤儿救助标准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E0F7C5">
            <w:pPr>
              <w:jc w:val="center"/>
            </w:pPr>
            <w:r>
              <w:rPr>
                <w:rFonts w:ascii="宋体" w:hAnsi="宋体" w:eastAsia="宋体"/>
                <w:sz w:val="16"/>
              </w:rPr>
              <w:t>&lt;=591330元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61D2A9">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ABFB8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6BDF1C">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B4FD2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28481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81750B">
            <w:pPr>
              <w:jc w:val="center"/>
            </w:pPr>
            <w:r>
              <w:rPr>
                <w:rFonts w:ascii="宋体" w:hAnsi="宋体" w:eastAsia="宋体"/>
                <w:sz w:val="16"/>
              </w:rPr>
              <w:t>=462822.31元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39FF8D">
            <w:pPr>
              <w:jc w:val="center"/>
            </w:pPr>
            <w:r>
              <w:rPr>
                <w:rFonts w:ascii="宋体" w:hAnsi="宋体" w:eastAsia="宋体"/>
                <w:sz w:val="16"/>
              </w:rPr>
              <w:t>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04AFC8">
            <w:pPr>
              <w:jc w:val="center"/>
            </w:pPr>
            <w:r>
              <w:rPr>
                <w:rFonts w:ascii="宋体" w:hAnsi="宋体" w:eastAsia="宋体"/>
                <w:sz w:val="16"/>
              </w:rPr>
              <w:t>未完成原因：在项目启动初期，各类型困难群众救助补助的预计人数和资金量已经基于历史完成情况与当前实际需求进行了综合考量与初步摸排，但项目实际执行过程中，由于各类型人员存在一定的流动性以及实时动态变化等不可预见因素的影响，补助已经对符合条件的人员按照既定的补助标准审核发放。实际困难群众的需求情况与期初的预计产生了一定程度的偏差，从而导致期末的指标完成值未能完全符合预期的期初预计值。改进措施：执行同类项目时加强动态监测与评估，综合考虑经济、政策等因素，及时调整救助目标和资金分配方案，确保救助资金能够及时、准确且高效地发放至符合条件的困难群众，从而提升救助工作的精准性和有效性。</w:t>
            </w:r>
          </w:p>
        </w:tc>
      </w:tr>
      <w:tr w14:paraId="23F3EC0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365AC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EE724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5AF22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D4E58D">
            <w:pPr>
              <w:jc w:val="center"/>
            </w:pPr>
            <w:r>
              <w:rPr>
                <w:rFonts w:ascii="宋体" w:hAnsi="宋体" w:eastAsia="宋体"/>
                <w:sz w:val="16"/>
              </w:rPr>
              <w:t>临时救助水平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0234BE">
            <w:pPr>
              <w:jc w:val="center"/>
            </w:pPr>
            <w:r>
              <w:rPr>
                <w:rFonts w:ascii="宋体" w:hAnsi="宋体" w:eastAsia="宋体"/>
                <w:sz w:val="16"/>
              </w:rPr>
              <w:t>&lt;=7598080元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8EA413">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DBB09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E6049D">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62CA8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DF05F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7344F5">
            <w:pPr>
              <w:jc w:val="center"/>
            </w:pPr>
            <w:r>
              <w:rPr>
                <w:rFonts w:ascii="宋体" w:hAnsi="宋体" w:eastAsia="宋体"/>
                <w:sz w:val="16"/>
              </w:rPr>
              <w:t>=13789437.2元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E15DEC">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993A27">
            <w:pPr>
              <w:jc w:val="center"/>
            </w:pPr>
            <w:r>
              <w:rPr>
                <w:rFonts w:ascii="宋体" w:hAnsi="宋体" w:eastAsia="宋体"/>
                <w:sz w:val="16"/>
              </w:rPr>
              <w:t>未完成原因：在项目启动初期，各类型困难群众救助补助的预计人数和资金量已经基于历史完成情况与当前实际需求进行了综合考量与初步摸排，但项目实际执行过程中，由于各类型人员存在一定的流动性以及实时动态变化等不可预见因素的影响，补助已经对符合条件的人员按照既定的补助标准审核发放。实际困难群众的需求情况与期初的预计产生了一定程度的偏差，从而导致期末的指标完成值未能完全符合预期的期初预计值。改进措施：执行同类项目时加强动态监测与评估，综合考虑经济、政策等因素，及时调整救助目标和资金分配方案，确保救助资金能够及时、准确且高效地发放至符合条件的困难群众，从而提升救助工作的精准性和有效性。</w:t>
            </w:r>
          </w:p>
        </w:tc>
      </w:tr>
      <w:tr w14:paraId="01ACD96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7A0F1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3858A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9961C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4E0FBF">
            <w:pPr>
              <w:jc w:val="center"/>
            </w:pPr>
            <w:r>
              <w:rPr>
                <w:rFonts w:ascii="宋体" w:hAnsi="宋体" w:eastAsia="宋体"/>
                <w:sz w:val="16"/>
              </w:rPr>
              <w:t>政府购买服务预算支出控制数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56FFF4">
            <w:pPr>
              <w:jc w:val="center"/>
            </w:pPr>
            <w:r>
              <w:rPr>
                <w:rFonts w:ascii="宋体" w:hAnsi="宋体" w:eastAsia="宋体"/>
                <w:sz w:val="16"/>
              </w:rPr>
              <w:t>&lt;=4507600元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5FEBF8">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E91A8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D2BB5F">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4E70E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3510D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E7EC96">
            <w:pPr>
              <w:jc w:val="center"/>
            </w:pPr>
            <w:r>
              <w:rPr>
                <w:rFonts w:ascii="宋体" w:hAnsi="宋体" w:eastAsia="宋体"/>
                <w:sz w:val="16"/>
              </w:rPr>
              <w:t>=4019080元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BB1BCE">
            <w:pPr>
              <w:jc w:val="center"/>
            </w:pPr>
            <w:r>
              <w:rPr>
                <w:rFonts w:ascii="宋体" w:hAnsi="宋体" w:eastAsia="宋体"/>
                <w:sz w:val="16"/>
              </w:rPr>
              <w:t>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5D0D2C">
            <w:pPr>
              <w:jc w:val="center"/>
            </w:pPr>
            <w:r>
              <w:rPr>
                <w:rFonts w:ascii="宋体" w:hAnsi="宋体" w:eastAsia="宋体"/>
                <w:sz w:val="16"/>
              </w:rPr>
              <w:t>未完成原因：在年初设定政府购买服务机构目标数量时，主要参考了过往项目的历史完成数据，结合对本年度服务需求的初步评估，设定了两个服务机构的目标。但在实际执行过程中，由于市场环境的动态变化，同时，本年度服务项目的具体实施范围和内容在推进中进行了优化调整，使得单个服务机构凭借其专业优势和资源整合能力，便能够满足现阶段的服务需求。改进措施：在期初制定方案时，不能仅依赖历史数据，还要深入调研市场、与专家和行业代表研讨，综合多维度信息科学预估；提前明确服务内容要求，制定详细采购计划，执行中密切跟踪服务进展与变化，建立动态调整机制。</w:t>
            </w:r>
          </w:p>
        </w:tc>
      </w:tr>
      <w:tr w14:paraId="6D8E234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19571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64240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FC378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EB4C44">
            <w:pPr>
              <w:jc w:val="center"/>
            </w:pPr>
            <w:r>
              <w:rPr>
                <w:rFonts w:ascii="宋体" w:hAnsi="宋体" w:eastAsia="宋体"/>
                <w:sz w:val="16"/>
              </w:rPr>
              <w:t>其他城乡生活救助成本控制数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371B6D">
            <w:pPr>
              <w:jc w:val="center"/>
            </w:pPr>
            <w:r>
              <w:rPr>
                <w:rFonts w:ascii="宋体" w:hAnsi="宋体" w:eastAsia="宋体"/>
                <w:sz w:val="16"/>
              </w:rPr>
              <w:t>&lt;=1460000元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081B98">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86920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10D4CD">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5F2EC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1627A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99E9F2">
            <w:pPr>
              <w:jc w:val="center"/>
            </w:pPr>
            <w:r>
              <w:rPr>
                <w:rFonts w:ascii="宋体" w:hAnsi="宋体" w:eastAsia="宋体"/>
                <w:sz w:val="16"/>
              </w:rPr>
              <w:t>=1468000元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3970DB">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9B781B">
            <w:pPr>
              <w:jc w:val="center"/>
            </w:pPr>
            <w:r>
              <w:rPr>
                <w:rFonts w:ascii="宋体" w:hAnsi="宋体" w:eastAsia="宋体"/>
                <w:sz w:val="16"/>
              </w:rPr>
              <w:t>未完成原因：在项目启动初期，各类型困难群众救助补助的预计人数和资金量已经基于历史完成情况与当前实际需求进行了综合考量与初步摸排，但项目实际执行过程中，由于各类型人员存在一定的流动性以及实时动态变化等不可预见因素的影响，补助已经对符合条件的人员按照既定的补助标准审核发放。实际困难群众的需求情况与期初的预计产生了一定程度的偏差，从而导致期末的指标完成值未能完全符合预期的期初预计值。改进措施：执行同类项目时加强动态监测与评估，综合考虑经济、政策等因素，及时调整救助目标和资金分配方案，确保救助资金能够及时、准确且高效地发放至符合条件的困难群众，从而提升救助工作的精准性和有效性。</w:t>
            </w:r>
          </w:p>
        </w:tc>
      </w:tr>
      <w:tr w14:paraId="51A965D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004AAD"/>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F94309D">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40C46CA">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BD9862">
            <w:pPr>
              <w:jc w:val="center"/>
            </w:pPr>
            <w:r>
              <w:rPr>
                <w:rFonts w:ascii="宋体" w:hAnsi="宋体" w:eastAsia="宋体"/>
                <w:sz w:val="16"/>
              </w:rPr>
              <w:t>困难群众生活水平情况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3CCA14">
            <w:pPr>
              <w:jc w:val="center"/>
            </w:pPr>
            <w:r>
              <w:rPr>
                <w:rFonts w:ascii="宋体" w:hAnsi="宋体" w:eastAsia="宋体"/>
                <w:sz w:val="16"/>
              </w:rPr>
              <w:t>有所提升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B7AA1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7751FD">
            <w:pPr>
              <w:jc w:val="center"/>
            </w:pPr>
            <w:r>
              <w:rPr>
                <w:rFonts w:ascii="宋体" w:hAnsi="宋体" w:eastAsia="宋体"/>
                <w:sz w:val="16"/>
              </w:rPr>
              <w:t>有所提升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D6455C">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7591FF">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8AE14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BB5B28">
            <w:pPr>
              <w:jc w:val="center"/>
            </w:pPr>
            <w:r>
              <w:rPr>
                <w:rFonts w:ascii="宋体" w:hAnsi="宋体" w:eastAsia="宋体"/>
                <w:sz w:val="16"/>
              </w:rPr>
              <w:t>有所提升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D90658">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E71995">
            <w:pPr>
              <w:jc w:val="center"/>
            </w:pPr>
          </w:p>
        </w:tc>
      </w:tr>
      <w:tr w14:paraId="6E782C7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CB7BB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55298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7E014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187909">
            <w:pPr>
              <w:jc w:val="center"/>
            </w:pPr>
            <w:r>
              <w:rPr>
                <w:rFonts w:ascii="宋体" w:hAnsi="宋体" w:eastAsia="宋体"/>
                <w:sz w:val="16"/>
              </w:rPr>
              <w:t>帮助查明身份滞留流浪乞讨人员返乡情况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EC4951">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81C90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E73044">
            <w:pPr>
              <w:jc w:val="center"/>
            </w:pPr>
            <w:r>
              <w:rPr>
                <w:rFonts w:ascii="宋体" w:hAnsi="宋体" w:eastAsia="宋体"/>
                <w:sz w:val="16"/>
              </w:rPr>
              <w:t>及时送返</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84097E">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AE4C34">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A375C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3ECED1">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3798F2">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02843B">
            <w:pPr>
              <w:jc w:val="center"/>
            </w:pPr>
          </w:p>
        </w:tc>
      </w:tr>
      <w:tr w14:paraId="105C9D3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4DD5E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559EE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09D5B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4C6EA8">
            <w:pPr>
              <w:jc w:val="center"/>
            </w:pPr>
            <w:r>
              <w:rPr>
                <w:rFonts w:ascii="宋体" w:hAnsi="宋体" w:eastAsia="宋体"/>
                <w:sz w:val="16"/>
              </w:rPr>
              <w:t>政策知晓率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463A2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6F149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AB3C3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BDAB02">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2D9DA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E051A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00C99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0BE979">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6AF5BC">
            <w:pPr>
              <w:jc w:val="center"/>
            </w:pPr>
          </w:p>
        </w:tc>
      </w:tr>
      <w:tr w14:paraId="7CF3C9E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048A1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6DC2D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86050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FD36F3">
            <w:pPr>
              <w:jc w:val="center"/>
            </w:pPr>
            <w:r>
              <w:rPr>
                <w:rFonts w:ascii="宋体" w:hAnsi="宋体" w:eastAsia="宋体"/>
                <w:sz w:val="16"/>
              </w:rPr>
              <w:t>为走失、务工不着、家庭暴力受害者等离家在外的临时遇困人员提供救助服务率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991D1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0F6AB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99255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E446A0">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BAB5F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DC105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C0E59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5A6E55">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A14816">
            <w:pPr>
              <w:jc w:val="center"/>
            </w:pPr>
          </w:p>
        </w:tc>
      </w:tr>
      <w:tr w14:paraId="48B8F8F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181B1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D02E9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816DE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378021">
            <w:pPr>
              <w:jc w:val="center"/>
            </w:pPr>
            <w:r>
              <w:rPr>
                <w:rFonts w:ascii="宋体" w:hAnsi="宋体" w:eastAsia="宋体"/>
                <w:sz w:val="16"/>
              </w:rPr>
              <w:t>困难群众基本生活救助和孤儿基本生活保障制度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2DD533">
            <w:pPr>
              <w:jc w:val="center"/>
            </w:pPr>
            <w:r>
              <w:rPr>
                <w:rFonts w:ascii="宋体" w:hAnsi="宋体" w:eastAsia="宋体"/>
                <w:sz w:val="16"/>
              </w:rPr>
              <w:t>持续完善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A485F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C21A91">
            <w:pPr>
              <w:jc w:val="center"/>
            </w:pPr>
            <w:r>
              <w:rPr>
                <w:rFonts w:ascii="宋体" w:hAnsi="宋体" w:eastAsia="宋体"/>
                <w:sz w:val="16"/>
              </w:rPr>
              <w:t>持续完善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561EAB">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FAD29E">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DC799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AC7C78">
            <w:pPr>
              <w:jc w:val="center"/>
            </w:pPr>
            <w:r>
              <w:rPr>
                <w:rFonts w:ascii="宋体" w:hAnsi="宋体" w:eastAsia="宋体"/>
                <w:sz w:val="16"/>
              </w:rPr>
              <w:t>持续完善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5A8379">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383F55">
            <w:pPr>
              <w:jc w:val="center"/>
            </w:pPr>
          </w:p>
        </w:tc>
      </w:tr>
      <w:tr w14:paraId="7CEA9FF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5EE90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9032B3">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D65A47">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1323B7">
            <w:pPr>
              <w:jc w:val="center"/>
            </w:pPr>
            <w:r>
              <w:rPr>
                <w:rFonts w:ascii="宋体" w:hAnsi="宋体" w:eastAsia="宋体"/>
                <w:sz w:val="16"/>
              </w:rPr>
              <w:t>救助对象对社会救助实施的满意度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F06838">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6329C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A4A21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5EC98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FF08AE">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D4C55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4EEB2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6D0F2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65EB70">
            <w:pPr>
              <w:jc w:val="center"/>
            </w:pPr>
            <w:r>
              <w:rPr>
                <w:rFonts w:ascii="宋体" w:hAnsi="宋体" w:eastAsia="宋体"/>
                <w:sz w:val="16"/>
              </w:rPr>
              <w:t>偏差原因：首先，项目初期，对受益对象需求的理解存在偏差，导致预期值设置偏低。其次，项目在实际执行过程中有效地满足了项目预期目标，造成实际完成情况超出受益对象的期望。改进措施：对偏差进行深入分析，充分了解受益对象的需求变化，明确造成实际完成值高于预期的具体原因，以便在未来的项目中更好地把握和预测。</w:t>
            </w:r>
          </w:p>
        </w:tc>
      </w:tr>
      <w:tr w14:paraId="54E87934">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F79407E">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DE6713">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011D562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3ADBB8">
            <w:pPr>
              <w:jc w:val="center"/>
            </w:pPr>
            <w:r>
              <w:rPr>
                <w:rFonts w:ascii="宋体" w:hAnsi="宋体" w:eastAsia="宋体"/>
                <w:sz w:val="16"/>
              </w:rPr>
              <w:t>87.78分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78B2788D"/>
        </w:tc>
      </w:tr>
    </w:tbl>
    <w:p w14:paraId="1D4DFD21">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3F7E5400">
        <w:tblPrEx>
          <w:tblCellMar>
            <w:top w:w="0" w:type="dxa"/>
            <w:left w:w="108" w:type="dxa"/>
            <w:bottom w:w="0" w:type="dxa"/>
            <w:right w:w="108" w:type="dxa"/>
          </w:tblCellMar>
        </w:tblPrEx>
        <w:tc>
          <w:tcPr>
            <w:tcW w:w="8848" w:type="dxa"/>
            <w:gridSpan w:val="14"/>
            <w:vAlign w:val="center"/>
          </w:tcPr>
          <w:p w14:paraId="4D9FE2E2">
            <w:pPr>
              <w:jc w:val="center"/>
            </w:pPr>
            <w:r>
              <w:rPr>
                <w:rFonts w:ascii="宋体" w:hAnsi="宋体" w:eastAsia="宋体"/>
                <w:sz w:val="24"/>
              </w:rPr>
              <w:t>项目支出绩效自评表</w:t>
            </w:r>
          </w:p>
        </w:tc>
      </w:tr>
      <w:tr w14:paraId="7059DCA4">
        <w:tblPrEx>
          <w:tblCellMar>
            <w:top w:w="0" w:type="dxa"/>
            <w:left w:w="108" w:type="dxa"/>
            <w:bottom w:w="0" w:type="dxa"/>
            <w:right w:w="108" w:type="dxa"/>
          </w:tblCellMar>
        </w:tblPrEx>
        <w:tc>
          <w:tcPr>
            <w:tcW w:w="8848" w:type="dxa"/>
            <w:gridSpan w:val="14"/>
            <w:vAlign w:val="center"/>
          </w:tcPr>
          <w:p w14:paraId="31DF8ED2">
            <w:pPr>
              <w:jc w:val="center"/>
            </w:pPr>
            <w:r>
              <w:rPr>
                <w:rFonts w:ascii="宋体" w:hAnsi="宋体" w:eastAsia="宋体"/>
                <w:sz w:val="24"/>
              </w:rPr>
              <w:t>(2024年度)</w:t>
            </w:r>
          </w:p>
        </w:tc>
      </w:tr>
      <w:tr w14:paraId="1AE9617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C802D6">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47BA9DC7">
            <w:pPr>
              <w:jc w:val="center"/>
            </w:pPr>
            <w:r>
              <w:rPr>
                <w:rFonts w:ascii="宋体" w:hAnsi="宋体" w:eastAsia="宋体"/>
                <w:sz w:val="16"/>
              </w:rPr>
              <w:t>困难群众殡葬救助项目</w:t>
            </w:r>
          </w:p>
        </w:tc>
      </w:tr>
      <w:tr w14:paraId="5272C71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85C8A5">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06EEAFA">
            <w:pPr>
              <w:jc w:val="center"/>
            </w:pPr>
            <w:r>
              <w:rPr>
                <w:rFonts w:ascii="宋体" w:hAnsi="宋体" w:eastAsia="宋体"/>
                <w:sz w:val="16"/>
              </w:rPr>
              <w:t>岳普湖县民政局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AB06D8">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1B25365">
            <w:pPr>
              <w:jc w:val="center"/>
            </w:pPr>
            <w:r>
              <w:rPr>
                <w:rFonts w:ascii="宋体" w:hAnsi="宋体" w:eastAsia="宋体"/>
                <w:sz w:val="16"/>
              </w:rPr>
              <w:t>岳普湖县民政局</w:t>
            </w:r>
          </w:p>
        </w:tc>
      </w:tr>
      <w:tr w14:paraId="3EBC344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AFD7426">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623159">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4E30FA">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B29395">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0A2ED9">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64BCAA">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92C17F">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41CF99">
            <w:pPr>
              <w:jc w:val="center"/>
            </w:pPr>
            <w:r>
              <w:rPr>
                <w:rFonts w:ascii="宋体" w:hAnsi="宋体" w:eastAsia="宋体"/>
                <w:sz w:val="16"/>
              </w:rPr>
              <w:t>得分</w:t>
            </w:r>
          </w:p>
        </w:tc>
      </w:tr>
      <w:tr w14:paraId="7EDD850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1849B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EE3F75">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721864">
            <w:pPr>
              <w:jc w:val="center"/>
            </w:pPr>
            <w:r>
              <w:rPr>
                <w:rFonts w:ascii="宋体" w:hAnsi="宋体" w:eastAsia="宋体"/>
                <w:sz w:val="16"/>
              </w:rPr>
              <w:t>2.80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9F15D4">
            <w:pPr>
              <w:jc w:val="center"/>
            </w:pPr>
            <w:r>
              <w:rPr>
                <w:rFonts w:ascii="宋体" w:hAnsi="宋体" w:eastAsia="宋体"/>
                <w:sz w:val="16"/>
              </w:rPr>
              <w:t>2.80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F3F651">
            <w:pPr>
              <w:jc w:val="center"/>
            </w:pPr>
            <w:r>
              <w:rPr>
                <w:rFonts w:ascii="宋体" w:hAnsi="宋体" w:eastAsia="宋体"/>
                <w:sz w:val="16"/>
              </w:rPr>
              <w:t>2.80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E3948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F3CF53">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534534">
            <w:pPr>
              <w:jc w:val="center"/>
            </w:pPr>
            <w:r>
              <w:rPr>
                <w:rFonts w:ascii="宋体" w:hAnsi="宋体" w:eastAsia="宋体"/>
                <w:sz w:val="16"/>
              </w:rPr>
              <w:t>10.00分</w:t>
            </w:r>
          </w:p>
        </w:tc>
      </w:tr>
      <w:tr w14:paraId="416E285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44223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B96315">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9BF780">
            <w:pPr>
              <w:jc w:val="center"/>
            </w:pPr>
            <w:r>
              <w:rPr>
                <w:rFonts w:ascii="宋体" w:hAnsi="宋体" w:eastAsia="宋体"/>
                <w:sz w:val="16"/>
              </w:rPr>
              <w:t>2.80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4FA413">
            <w:pPr>
              <w:jc w:val="center"/>
            </w:pPr>
            <w:r>
              <w:rPr>
                <w:rFonts w:ascii="宋体" w:hAnsi="宋体" w:eastAsia="宋体"/>
                <w:sz w:val="16"/>
              </w:rPr>
              <w:t>2.80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0CC923">
            <w:pPr>
              <w:jc w:val="center"/>
            </w:pPr>
            <w:r>
              <w:rPr>
                <w:rFonts w:ascii="宋体" w:hAnsi="宋体" w:eastAsia="宋体"/>
                <w:sz w:val="16"/>
              </w:rPr>
              <w:t>2.80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70354C">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82D6BC">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444716">
            <w:pPr>
              <w:jc w:val="center"/>
            </w:pPr>
            <w:r>
              <w:rPr>
                <w:rFonts w:ascii="宋体" w:hAnsi="宋体" w:eastAsia="宋体"/>
                <w:sz w:val="16"/>
              </w:rPr>
              <w:t>—</w:t>
            </w:r>
          </w:p>
        </w:tc>
      </w:tr>
      <w:tr w14:paraId="490A8BC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4BC3B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E86312">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4653F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5861C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61BCE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76F1F9">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78FCE8">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E91210">
            <w:pPr>
              <w:jc w:val="center"/>
            </w:pPr>
            <w:r>
              <w:rPr>
                <w:rFonts w:ascii="宋体" w:hAnsi="宋体" w:eastAsia="宋体"/>
                <w:sz w:val="16"/>
              </w:rPr>
              <w:t>—</w:t>
            </w:r>
          </w:p>
        </w:tc>
      </w:tr>
      <w:tr w14:paraId="1C0162B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3880511">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9F42124">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1282990">
            <w:pPr>
              <w:jc w:val="center"/>
            </w:pPr>
            <w:r>
              <w:rPr>
                <w:rFonts w:ascii="宋体" w:hAnsi="宋体" w:eastAsia="宋体"/>
                <w:sz w:val="16"/>
              </w:rPr>
              <w:t>实际完成情况</w:t>
            </w:r>
          </w:p>
        </w:tc>
      </w:tr>
      <w:tr w14:paraId="42F9A86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5B9F3D"/>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26C6674">
            <w:pPr>
              <w:jc w:val="both"/>
            </w:pPr>
            <w:r>
              <w:rPr>
                <w:rFonts w:ascii="宋体" w:hAnsi="宋体" w:eastAsia="宋体"/>
                <w:sz w:val="16"/>
              </w:rPr>
              <w:t>对符合条件的困难群众按规定发放殡葬救助补助。城市低保殡葬救助补助人数4人，补助标准为每人600元；农村低保殡葬救助补助人数51人，补助标准为每人400元；特困人员（五保户）殡葬救助补助人数13人，补助标准为每人400元。通过项目的实施减轻困难群众家属负担，关怀困难群众家属生活。</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552740F">
            <w:pPr>
              <w:jc w:val="both"/>
            </w:pPr>
            <w:r>
              <w:rPr>
                <w:rFonts w:ascii="宋体" w:hAnsi="宋体" w:eastAsia="宋体"/>
                <w:sz w:val="16"/>
              </w:rPr>
              <w:t>已经对符合条件的困难群众按规定</w:t>
            </w:r>
            <w:r>
              <w:rPr>
                <w:rFonts w:hint="eastAsia" w:ascii="宋体" w:hAnsi="宋体"/>
                <w:sz w:val="16"/>
                <w:lang w:eastAsia="zh-CN"/>
              </w:rPr>
              <w:t>发</w:t>
            </w:r>
            <w:r>
              <w:rPr>
                <w:rFonts w:ascii="宋体" w:hAnsi="宋体" w:eastAsia="宋体"/>
                <w:sz w:val="16"/>
              </w:rPr>
              <w:t>放殡葬救助补助。城市低保殡葬救助补助人数达到了4人，补助标准为每人600元；农村低保殡葬救助补助人数达到了51人，补助标准为每人400元；特困人员（五保户）殡葬救助补助人数达到了13人，补助标准为每人400元。项目预算执行率为100%。通过项目的实施有效减轻了困难群众家属负担，关怀困难群众家属生活。殡葬救助补助家属满意度达到了100%。</w:t>
            </w:r>
          </w:p>
        </w:tc>
      </w:tr>
      <w:tr w14:paraId="264C37A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0955F71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6622C6">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FDC57C">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E0DB1B">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3E4C09">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EA3247">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F1EE4E">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CCF165">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40C376">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D45048">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2A65A6">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EEEA38">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1FE217">
            <w:pPr>
              <w:jc w:val="center"/>
            </w:pPr>
            <w:r>
              <w:rPr>
                <w:rFonts w:ascii="宋体" w:hAnsi="宋体" w:eastAsia="宋体"/>
                <w:sz w:val="16"/>
              </w:rPr>
              <w:t>偏差原因分析及改进措施</w:t>
            </w:r>
          </w:p>
        </w:tc>
      </w:tr>
      <w:tr w14:paraId="76B2FCB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22BB23B">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13047D8">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69BA381">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14DFCC">
            <w:pPr>
              <w:jc w:val="center"/>
            </w:pPr>
            <w:r>
              <w:rPr>
                <w:rFonts w:ascii="宋体" w:hAnsi="宋体" w:eastAsia="宋体"/>
                <w:sz w:val="16"/>
              </w:rPr>
              <w:t>城市低保殡葬救助补助人数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8192DB">
            <w:pPr>
              <w:jc w:val="center"/>
            </w:pPr>
            <w:r>
              <w:rPr>
                <w:rFonts w:ascii="宋体" w:hAnsi="宋体" w:eastAsia="宋体"/>
                <w:sz w:val="16"/>
              </w:rPr>
              <w:t>&gt;=4人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467CE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98F05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E85D4C">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36BD1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04AAA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DD1D71">
            <w:pPr>
              <w:jc w:val="center"/>
            </w:pPr>
            <w:r>
              <w:rPr>
                <w:rFonts w:ascii="宋体" w:hAnsi="宋体" w:eastAsia="宋体"/>
                <w:sz w:val="16"/>
              </w:rPr>
              <w:t>=4人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153CC6">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8EA830">
            <w:pPr>
              <w:jc w:val="center"/>
            </w:pPr>
          </w:p>
        </w:tc>
      </w:tr>
      <w:tr w14:paraId="4FB0B2F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2E5EF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ADAB1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8989A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7746D2">
            <w:pPr>
              <w:jc w:val="center"/>
            </w:pPr>
            <w:r>
              <w:rPr>
                <w:rFonts w:ascii="宋体" w:hAnsi="宋体" w:eastAsia="宋体"/>
                <w:sz w:val="16"/>
              </w:rPr>
              <w:t>农村低保殡葬救助补助人数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72CE60">
            <w:pPr>
              <w:jc w:val="center"/>
            </w:pPr>
            <w:r>
              <w:rPr>
                <w:rFonts w:ascii="宋体" w:hAnsi="宋体" w:eastAsia="宋体"/>
                <w:sz w:val="16"/>
              </w:rPr>
              <w:t>&gt;=51人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4D226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1899B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503AA4">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596F2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FC74E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5AE5F8">
            <w:pPr>
              <w:jc w:val="center"/>
            </w:pPr>
            <w:r>
              <w:rPr>
                <w:rFonts w:ascii="宋体" w:hAnsi="宋体" w:eastAsia="宋体"/>
                <w:sz w:val="16"/>
              </w:rPr>
              <w:t>=51人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A76BD9">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798A59">
            <w:pPr>
              <w:jc w:val="center"/>
            </w:pPr>
          </w:p>
        </w:tc>
      </w:tr>
      <w:tr w14:paraId="3AE6FA9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4FD3D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CE6C9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77821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967316">
            <w:pPr>
              <w:jc w:val="center"/>
            </w:pPr>
            <w:r>
              <w:rPr>
                <w:rFonts w:ascii="宋体" w:hAnsi="宋体" w:eastAsia="宋体"/>
                <w:sz w:val="16"/>
              </w:rPr>
              <w:t>特困人员（五保户）殡葬救助补助人数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1C4FF9">
            <w:pPr>
              <w:jc w:val="center"/>
            </w:pPr>
            <w:r>
              <w:rPr>
                <w:rFonts w:ascii="宋体" w:hAnsi="宋体" w:eastAsia="宋体"/>
                <w:sz w:val="16"/>
              </w:rPr>
              <w:t>&gt;=13人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7F8E9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446DC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852711">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AB544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D7B5E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59061F">
            <w:pPr>
              <w:jc w:val="center"/>
            </w:pPr>
            <w:r>
              <w:rPr>
                <w:rFonts w:ascii="宋体" w:hAnsi="宋体" w:eastAsia="宋体"/>
                <w:sz w:val="16"/>
              </w:rPr>
              <w:t>=13人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42C36F">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9DE79E">
            <w:pPr>
              <w:jc w:val="center"/>
            </w:pPr>
          </w:p>
        </w:tc>
      </w:tr>
      <w:tr w14:paraId="53E6CAF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36162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C8393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8E3257">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91B130">
            <w:pPr>
              <w:jc w:val="center"/>
            </w:pPr>
            <w:r>
              <w:rPr>
                <w:rFonts w:ascii="宋体" w:hAnsi="宋体" w:eastAsia="宋体"/>
                <w:sz w:val="16"/>
              </w:rPr>
              <w:t>资金支付合规率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DB989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CB73C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12017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41105D">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2EF05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ABC63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D0DDD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3CF26C">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F3BC4D">
            <w:pPr>
              <w:jc w:val="center"/>
            </w:pPr>
          </w:p>
        </w:tc>
      </w:tr>
      <w:tr w14:paraId="475F3EC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2ADE0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5E65E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56B395">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4BAE01">
            <w:pPr>
              <w:jc w:val="center"/>
            </w:pPr>
            <w:r>
              <w:rPr>
                <w:rFonts w:ascii="宋体" w:hAnsi="宋体" w:eastAsia="宋体"/>
                <w:sz w:val="16"/>
              </w:rPr>
              <w:t>补助资金支付完成时间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616242">
            <w:pPr>
              <w:jc w:val="center"/>
            </w:pPr>
            <w:r>
              <w:rPr>
                <w:rFonts w:ascii="宋体" w:hAnsi="宋体" w:eastAsia="宋体"/>
                <w:sz w:val="16"/>
              </w:rPr>
              <w:t>=2024年12月24日前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0879E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9A995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B49E74">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63A01C">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D5C4C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3F54DC">
            <w:pPr>
              <w:jc w:val="center"/>
            </w:pPr>
            <w:r>
              <w:rPr>
                <w:rFonts w:ascii="宋体" w:hAnsi="宋体" w:eastAsia="宋体"/>
                <w:sz w:val="16"/>
              </w:rPr>
              <w:t>=2024年12月23日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D09534">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299056">
            <w:pPr>
              <w:jc w:val="center"/>
            </w:pPr>
          </w:p>
        </w:tc>
      </w:tr>
      <w:tr w14:paraId="1DAABC6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869B60"/>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9D422B6">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557FD43">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A596FE">
            <w:pPr>
              <w:jc w:val="center"/>
            </w:pPr>
            <w:r>
              <w:rPr>
                <w:rFonts w:ascii="宋体" w:hAnsi="宋体" w:eastAsia="宋体"/>
                <w:sz w:val="16"/>
              </w:rPr>
              <w:t>城市低保殡葬救助补助成本控制数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F3B00F">
            <w:pPr>
              <w:jc w:val="center"/>
            </w:pPr>
            <w:r>
              <w:rPr>
                <w:rFonts w:ascii="宋体" w:hAnsi="宋体" w:eastAsia="宋体"/>
                <w:sz w:val="16"/>
              </w:rPr>
              <w:t>&lt;=600元/人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F3B9C1">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A5AF5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BDAC77">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9615C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F9FB4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8F1899">
            <w:pPr>
              <w:jc w:val="center"/>
            </w:pPr>
            <w:r>
              <w:rPr>
                <w:rFonts w:ascii="宋体" w:hAnsi="宋体" w:eastAsia="宋体"/>
                <w:sz w:val="16"/>
              </w:rPr>
              <w:t>=600元/人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5EE8FF">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D5E271">
            <w:pPr>
              <w:jc w:val="center"/>
            </w:pPr>
          </w:p>
        </w:tc>
      </w:tr>
      <w:tr w14:paraId="4863890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4BA00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355D8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CDFC8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9CACC0">
            <w:pPr>
              <w:jc w:val="center"/>
            </w:pPr>
            <w:r>
              <w:rPr>
                <w:rFonts w:ascii="宋体" w:hAnsi="宋体" w:eastAsia="宋体"/>
                <w:sz w:val="16"/>
              </w:rPr>
              <w:t>农村低保殡葬救助补助成本控制数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D427D1">
            <w:pPr>
              <w:jc w:val="center"/>
            </w:pPr>
            <w:r>
              <w:rPr>
                <w:rFonts w:ascii="宋体" w:hAnsi="宋体" w:eastAsia="宋体"/>
                <w:sz w:val="16"/>
              </w:rPr>
              <w:t>&lt;=400元/人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C6A4F0">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B0FC3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BE82F5">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3923E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FD2A2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2A87F6">
            <w:pPr>
              <w:jc w:val="center"/>
            </w:pPr>
            <w:r>
              <w:rPr>
                <w:rFonts w:ascii="宋体" w:hAnsi="宋体" w:eastAsia="宋体"/>
                <w:sz w:val="16"/>
              </w:rPr>
              <w:t>=400元/人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C2A673">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C44A7C">
            <w:pPr>
              <w:jc w:val="center"/>
            </w:pPr>
          </w:p>
        </w:tc>
      </w:tr>
      <w:tr w14:paraId="39674B5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91651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0275F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77FD7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3490C0">
            <w:pPr>
              <w:jc w:val="center"/>
            </w:pPr>
            <w:r>
              <w:rPr>
                <w:rFonts w:ascii="宋体" w:hAnsi="宋体" w:eastAsia="宋体"/>
                <w:sz w:val="16"/>
              </w:rPr>
              <w:t>特困人员（五保户）殡葬救助补助成本控制数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3B8C59">
            <w:pPr>
              <w:jc w:val="center"/>
            </w:pPr>
            <w:r>
              <w:rPr>
                <w:rFonts w:ascii="宋体" w:hAnsi="宋体" w:eastAsia="宋体"/>
                <w:sz w:val="16"/>
              </w:rPr>
              <w:t>&lt;=400元/人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65AD39">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4F848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7ACDCD">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94FCE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A3662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8E7DE7">
            <w:pPr>
              <w:jc w:val="center"/>
            </w:pPr>
            <w:r>
              <w:rPr>
                <w:rFonts w:ascii="宋体" w:hAnsi="宋体" w:eastAsia="宋体"/>
                <w:sz w:val="16"/>
              </w:rPr>
              <w:t>=400元/人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710778">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484553">
            <w:pPr>
              <w:jc w:val="center"/>
            </w:pPr>
          </w:p>
        </w:tc>
      </w:tr>
      <w:tr w14:paraId="0D9025F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B7A0C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2B10D7">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EFB875">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0B8312">
            <w:pPr>
              <w:jc w:val="center"/>
            </w:pPr>
            <w:r>
              <w:rPr>
                <w:rFonts w:ascii="宋体" w:hAnsi="宋体" w:eastAsia="宋体"/>
                <w:sz w:val="16"/>
              </w:rPr>
              <w:t>减轻困难群众家属负担</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4A65B6">
            <w:pPr>
              <w:jc w:val="center"/>
            </w:pPr>
            <w:r>
              <w:rPr>
                <w:rFonts w:ascii="宋体" w:hAnsi="宋体" w:eastAsia="宋体"/>
                <w:sz w:val="16"/>
              </w:rPr>
              <w:t>有效减轻</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805AD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4AD45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E5F4E6">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0BD037">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1300F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3750F4">
            <w:pPr>
              <w:jc w:val="center"/>
            </w:pPr>
            <w:r>
              <w:rPr>
                <w:rFonts w:ascii="宋体" w:hAnsi="宋体" w:eastAsia="宋体"/>
                <w:sz w:val="16"/>
              </w:rPr>
              <w:t>有效减轻</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BE6DBA">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FE07B2">
            <w:pPr>
              <w:jc w:val="center"/>
            </w:pPr>
          </w:p>
        </w:tc>
      </w:tr>
      <w:tr w14:paraId="25A689F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32285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7EC802">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C5D1E1">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D3F982">
            <w:pPr>
              <w:jc w:val="center"/>
            </w:pPr>
            <w:r>
              <w:rPr>
                <w:rFonts w:ascii="宋体" w:hAnsi="宋体" w:eastAsia="宋体"/>
                <w:sz w:val="16"/>
              </w:rPr>
              <w:t>殡葬救助补助家属满意度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161E3E">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D721C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6A8C7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4427C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C38C4D">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32910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BD17E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C18D7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8DB181">
            <w:pPr>
              <w:jc w:val="center"/>
            </w:pPr>
            <w:r>
              <w:rPr>
                <w:rFonts w:ascii="宋体" w:hAnsi="宋体" w:eastAsia="宋体"/>
                <w:sz w:val="16"/>
              </w:rPr>
              <w:t>偏差原因：首先，项目初期，对受益对象需求的理解存在偏差，导致预期值设置偏低。其次，项目在实际执行过程中有效地满足了项目预期目标，造成实际完成情况超出受益对象的期望。改进措施：对偏差进行深入分析，充分了解受益对象的需求变化，明确造成实际完成值高于预期的具体原因，以便在未来的项目中更好地把握和预测。</w:t>
            </w:r>
          </w:p>
        </w:tc>
      </w:tr>
      <w:tr w14:paraId="609B3253">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D83D2B4">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9CC995">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018C40E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DA0598">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4B00AB0A"/>
        </w:tc>
      </w:tr>
    </w:tbl>
    <w:p w14:paraId="53C386A0">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32"/>
        <w:gridCol w:w="632"/>
      </w:tblGrid>
      <w:tr w14:paraId="52F49B4D">
        <w:tblPrEx>
          <w:tblCellMar>
            <w:top w:w="0" w:type="dxa"/>
            <w:left w:w="108" w:type="dxa"/>
            <w:bottom w:w="0" w:type="dxa"/>
            <w:right w:w="108" w:type="dxa"/>
          </w:tblCellMar>
        </w:tblPrEx>
        <w:tc>
          <w:tcPr>
            <w:tcW w:w="8848" w:type="dxa"/>
            <w:gridSpan w:val="14"/>
            <w:vAlign w:val="center"/>
          </w:tcPr>
          <w:p w14:paraId="37757509">
            <w:pPr>
              <w:jc w:val="center"/>
            </w:pPr>
            <w:r>
              <w:rPr>
                <w:rFonts w:ascii="宋体" w:hAnsi="宋体" w:eastAsia="宋体"/>
                <w:sz w:val="24"/>
              </w:rPr>
              <w:t>项目支出绩效自评表</w:t>
            </w:r>
          </w:p>
        </w:tc>
      </w:tr>
      <w:tr w14:paraId="180C921B">
        <w:tblPrEx>
          <w:tblCellMar>
            <w:top w:w="0" w:type="dxa"/>
            <w:left w:w="108" w:type="dxa"/>
            <w:bottom w:w="0" w:type="dxa"/>
            <w:right w:w="108" w:type="dxa"/>
          </w:tblCellMar>
        </w:tblPrEx>
        <w:tc>
          <w:tcPr>
            <w:tcW w:w="8848" w:type="dxa"/>
            <w:gridSpan w:val="14"/>
            <w:vAlign w:val="center"/>
          </w:tcPr>
          <w:p w14:paraId="347B8F79">
            <w:pPr>
              <w:jc w:val="center"/>
            </w:pPr>
            <w:r>
              <w:rPr>
                <w:rFonts w:ascii="宋体" w:hAnsi="宋体" w:eastAsia="宋体"/>
                <w:sz w:val="24"/>
              </w:rPr>
              <w:t>(2024年度)</w:t>
            </w:r>
          </w:p>
        </w:tc>
      </w:tr>
      <w:tr w14:paraId="3A143AD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E80422">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0FCEF356">
            <w:pPr>
              <w:jc w:val="center"/>
            </w:pPr>
            <w:r>
              <w:rPr>
                <w:rFonts w:ascii="宋体" w:hAnsi="宋体" w:eastAsia="宋体"/>
                <w:sz w:val="16"/>
              </w:rPr>
              <w:t>岳普湖县库木萨热依路社区日间照料中心建设项目</w:t>
            </w:r>
          </w:p>
        </w:tc>
      </w:tr>
      <w:tr w14:paraId="490D0A6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C57C49">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6B1ED73">
            <w:pPr>
              <w:jc w:val="center"/>
            </w:pPr>
            <w:r>
              <w:rPr>
                <w:rFonts w:ascii="宋体" w:hAnsi="宋体" w:eastAsia="宋体"/>
                <w:sz w:val="16"/>
              </w:rPr>
              <w:t>岳普湖县民政局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0CB0BE">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89D5C6F">
            <w:pPr>
              <w:jc w:val="center"/>
            </w:pPr>
            <w:r>
              <w:rPr>
                <w:rFonts w:ascii="宋体" w:hAnsi="宋体" w:eastAsia="宋体"/>
                <w:sz w:val="16"/>
              </w:rPr>
              <w:t>岳普湖县民政局</w:t>
            </w:r>
          </w:p>
        </w:tc>
      </w:tr>
      <w:tr w14:paraId="27F4FCE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8E87112">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BD932D">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16D6CE">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538203">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938661">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7C7521">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48A7E0">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55FE78">
            <w:pPr>
              <w:jc w:val="center"/>
            </w:pPr>
            <w:r>
              <w:rPr>
                <w:rFonts w:ascii="宋体" w:hAnsi="宋体" w:eastAsia="宋体"/>
                <w:sz w:val="16"/>
              </w:rPr>
              <w:t>得分</w:t>
            </w:r>
          </w:p>
        </w:tc>
      </w:tr>
      <w:tr w14:paraId="1B8D558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AF0BA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15D3DA">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E75142">
            <w:pPr>
              <w:jc w:val="center"/>
            </w:pPr>
            <w:r>
              <w:rPr>
                <w:rFonts w:ascii="宋体" w:hAnsi="宋体" w:eastAsia="宋体"/>
                <w:sz w:val="16"/>
              </w:rPr>
              <w:t>360.00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DCA36E">
            <w:pPr>
              <w:jc w:val="center"/>
            </w:pPr>
            <w:r>
              <w:rPr>
                <w:rFonts w:ascii="宋体" w:hAnsi="宋体" w:eastAsia="宋体"/>
                <w:sz w:val="16"/>
              </w:rPr>
              <w:t>360.00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A90CEA">
            <w:pPr>
              <w:jc w:val="center"/>
            </w:pPr>
            <w:r>
              <w:rPr>
                <w:rFonts w:ascii="宋体" w:hAnsi="宋体" w:eastAsia="宋体"/>
                <w:sz w:val="16"/>
              </w:rPr>
              <w:t>350.55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10523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32D0E7">
            <w:pPr>
              <w:jc w:val="center"/>
            </w:pPr>
            <w:r>
              <w:rPr>
                <w:rFonts w:ascii="宋体" w:hAnsi="宋体" w:eastAsia="宋体"/>
                <w:sz w:val="16"/>
              </w:rPr>
              <w:t>97.38%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87AF2F">
            <w:pPr>
              <w:jc w:val="center"/>
            </w:pPr>
            <w:r>
              <w:rPr>
                <w:rFonts w:ascii="宋体" w:hAnsi="宋体" w:eastAsia="宋体"/>
                <w:sz w:val="16"/>
              </w:rPr>
              <w:t>9.34分</w:t>
            </w:r>
          </w:p>
        </w:tc>
      </w:tr>
      <w:tr w14:paraId="4E8FC98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E2AC1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3C8036">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74EFA1">
            <w:pPr>
              <w:jc w:val="center"/>
            </w:pPr>
            <w:r>
              <w:rPr>
                <w:rFonts w:ascii="宋体" w:hAnsi="宋体" w:eastAsia="宋体"/>
                <w:sz w:val="16"/>
              </w:rPr>
              <w:t>360.00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E17AE6">
            <w:pPr>
              <w:jc w:val="center"/>
            </w:pPr>
            <w:r>
              <w:rPr>
                <w:rFonts w:ascii="宋体" w:hAnsi="宋体" w:eastAsia="宋体"/>
                <w:sz w:val="16"/>
              </w:rPr>
              <w:t>360.00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8F385C">
            <w:pPr>
              <w:jc w:val="center"/>
            </w:pPr>
            <w:r>
              <w:rPr>
                <w:rFonts w:ascii="宋体" w:hAnsi="宋体" w:eastAsia="宋体"/>
                <w:sz w:val="16"/>
              </w:rPr>
              <w:t>350.55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153B05">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3D9546">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0964B0">
            <w:pPr>
              <w:jc w:val="center"/>
            </w:pPr>
            <w:r>
              <w:rPr>
                <w:rFonts w:ascii="宋体" w:hAnsi="宋体" w:eastAsia="宋体"/>
                <w:sz w:val="16"/>
              </w:rPr>
              <w:t>—</w:t>
            </w:r>
          </w:p>
        </w:tc>
      </w:tr>
      <w:tr w14:paraId="1455425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C0EA7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22851B">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7A691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1D6CD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B83EF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91A614">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F19067">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26AC9D">
            <w:pPr>
              <w:jc w:val="center"/>
            </w:pPr>
            <w:r>
              <w:rPr>
                <w:rFonts w:ascii="宋体" w:hAnsi="宋体" w:eastAsia="宋体"/>
                <w:sz w:val="16"/>
              </w:rPr>
              <w:t>—</w:t>
            </w:r>
          </w:p>
        </w:tc>
      </w:tr>
      <w:tr w14:paraId="374E88D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68C7981">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9A70783">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86ABB8A">
            <w:pPr>
              <w:jc w:val="center"/>
            </w:pPr>
            <w:r>
              <w:rPr>
                <w:rFonts w:ascii="宋体" w:hAnsi="宋体" w:eastAsia="宋体"/>
                <w:sz w:val="16"/>
              </w:rPr>
              <w:t>实际完成情况</w:t>
            </w:r>
          </w:p>
        </w:tc>
      </w:tr>
      <w:tr w14:paraId="0EE2B79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33293D"/>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701E021">
            <w:pPr>
              <w:jc w:val="both"/>
            </w:pPr>
            <w:r>
              <w:rPr>
                <w:rFonts w:ascii="宋体" w:hAnsi="宋体" w:eastAsia="宋体"/>
                <w:sz w:val="16"/>
              </w:rPr>
              <w:t>建设社区日间照料中心1个，社区日间照料中心总建筑面积900平方米，并配套完善相关设施设备。通过项目的实施改善社区老年人日间照料服务水平，提高城乡居家和社区养老服务覆盖率。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0225755">
            <w:pPr>
              <w:jc w:val="both"/>
            </w:pPr>
            <w:r>
              <w:rPr>
                <w:rFonts w:ascii="宋体" w:hAnsi="宋体" w:eastAsia="宋体"/>
                <w:sz w:val="16"/>
              </w:rPr>
              <w:t>建设社区日间照料</w:t>
            </w:r>
            <w:r>
              <w:rPr>
                <w:rFonts w:hint="eastAsia" w:ascii="宋体" w:hAnsi="宋体"/>
                <w:sz w:val="16"/>
                <w:lang w:eastAsia="zh-CN"/>
              </w:rPr>
              <w:t>中心</w:t>
            </w:r>
            <w:r>
              <w:rPr>
                <w:rFonts w:ascii="宋体" w:hAnsi="宋体" w:eastAsia="宋体"/>
                <w:sz w:val="16"/>
              </w:rPr>
              <w:t>1个，社区日间照料中心总建筑面积达到了900平方米，并配套完善了相关设施设备。项目预算执行率为97.4%。通过项目的实施有效改善了社区老年人日间照料服务水平，进一步提高城乡居家和社区养老服务覆盖率。受益老年人满意度达到了100%。</w:t>
            </w:r>
          </w:p>
        </w:tc>
      </w:tr>
      <w:tr w14:paraId="679B5C5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703E40B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BC810D">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F189AB">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958192">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1B0890">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2F0131">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2778A9">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2FB685">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C144EA">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AC24C5">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C9B9BF">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67B46E">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8B3A64">
            <w:pPr>
              <w:jc w:val="center"/>
            </w:pPr>
            <w:r>
              <w:rPr>
                <w:rFonts w:ascii="宋体" w:hAnsi="宋体" w:eastAsia="宋体"/>
                <w:sz w:val="16"/>
              </w:rPr>
              <w:t>偏差原因分析及改进措施</w:t>
            </w:r>
          </w:p>
        </w:tc>
      </w:tr>
      <w:tr w14:paraId="38DBB81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2A1A4C3">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B9D910D">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F21FF96">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EBD2B2">
            <w:pPr>
              <w:jc w:val="center"/>
            </w:pPr>
            <w:r>
              <w:rPr>
                <w:rFonts w:ascii="宋体" w:hAnsi="宋体" w:eastAsia="宋体"/>
                <w:sz w:val="16"/>
              </w:rPr>
              <w:t>建设社区日间照料中心数量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62B774">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8EE4D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44EED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8ABF41">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DB270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642FC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26C967">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1DFF16">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9CD865">
            <w:pPr>
              <w:jc w:val="center"/>
            </w:pPr>
          </w:p>
        </w:tc>
      </w:tr>
      <w:tr w14:paraId="4B26C15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4F0D8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CD38F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E029F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35E388">
            <w:pPr>
              <w:jc w:val="center"/>
            </w:pPr>
            <w:r>
              <w:rPr>
                <w:rFonts w:ascii="宋体" w:hAnsi="宋体" w:eastAsia="宋体"/>
                <w:sz w:val="16"/>
              </w:rPr>
              <w:t>社区日间照料中心建筑面积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696C39">
            <w:pPr>
              <w:jc w:val="center"/>
            </w:pPr>
            <w:r>
              <w:rPr>
                <w:rFonts w:ascii="宋体" w:hAnsi="宋体" w:eastAsia="宋体"/>
                <w:sz w:val="16"/>
              </w:rPr>
              <w:t>&gt;=900平方米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B61C9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5F3EA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25300F">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18FBF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9BF43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A4BD0B">
            <w:pPr>
              <w:jc w:val="center"/>
            </w:pPr>
            <w:r>
              <w:rPr>
                <w:rFonts w:ascii="宋体" w:hAnsi="宋体" w:eastAsia="宋体"/>
                <w:sz w:val="16"/>
              </w:rPr>
              <w:t>=900平方米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EECB9F">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110D2B">
            <w:pPr>
              <w:jc w:val="center"/>
            </w:pPr>
          </w:p>
        </w:tc>
      </w:tr>
      <w:tr w14:paraId="55EFFCB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3C2DA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E4BFA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BD394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94AA24">
            <w:pPr>
              <w:jc w:val="center"/>
            </w:pPr>
            <w:r>
              <w:rPr>
                <w:rFonts w:ascii="宋体" w:hAnsi="宋体" w:eastAsia="宋体"/>
                <w:sz w:val="16"/>
              </w:rPr>
              <w:t>特殊困难老年人家庭适老化改造户数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63591A">
            <w:pPr>
              <w:jc w:val="center"/>
            </w:pPr>
            <w:r>
              <w:rPr>
                <w:rFonts w:ascii="宋体" w:hAnsi="宋体" w:eastAsia="宋体"/>
                <w:sz w:val="16"/>
              </w:rPr>
              <w:t>=0户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3EB34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FA057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224D9C">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7A4B0E">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62DC6F">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3E45D4">
            <w:pPr>
              <w:jc w:val="center"/>
            </w:pPr>
            <w:r>
              <w:rPr>
                <w:rFonts w:ascii="宋体" w:hAnsi="宋体" w:eastAsia="宋体"/>
                <w:sz w:val="16"/>
              </w:rPr>
              <w:t>=0户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B9F966">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358C6F">
            <w:pPr>
              <w:jc w:val="center"/>
            </w:pPr>
          </w:p>
        </w:tc>
      </w:tr>
      <w:tr w14:paraId="223F989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B2ECA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B5FB76"/>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5634675">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8C6DBC">
            <w:pPr>
              <w:jc w:val="center"/>
            </w:pPr>
            <w:r>
              <w:rPr>
                <w:rFonts w:ascii="宋体" w:hAnsi="宋体" w:eastAsia="宋体"/>
                <w:sz w:val="16"/>
              </w:rPr>
              <w:t>社区日间照料中心工程验收合格率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AFD50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3D4ED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5ED94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26E340">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DF3F82">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39B7C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9A03F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5C367A">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A7D2BB">
            <w:pPr>
              <w:jc w:val="center"/>
            </w:pPr>
          </w:p>
        </w:tc>
      </w:tr>
      <w:tr w14:paraId="6C3435C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097E1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9C477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BA8FB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6131B3">
            <w:pPr>
              <w:jc w:val="center"/>
            </w:pPr>
            <w:r>
              <w:rPr>
                <w:rFonts w:ascii="宋体" w:hAnsi="宋体" w:eastAsia="宋体"/>
                <w:sz w:val="16"/>
              </w:rPr>
              <w:t>特殊困难老年人家庭适老化改造验收合格率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3EC296">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DAD22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99862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121919">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04374B">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1B9E41">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8EAEE3">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58A903">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D34FEE">
            <w:pPr>
              <w:jc w:val="center"/>
            </w:pPr>
          </w:p>
        </w:tc>
      </w:tr>
      <w:tr w14:paraId="55FAC8F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D125F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F96091"/>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1E42BE2">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B651F5">
            <w:pPr>
              <w:jc w:val="center"/>
            </w:pPr>
            <w:r>
              <w:rPr>
                <w:rFonts w:ascii="宋体" w:hAnsi="宋体" w:eastAsia="宋体"/>
                <w:sz w:val="16"/>
              </w:rPr>
              <w:t>社区日间照料中心项目按时开工率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AB670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12345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709D3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803249">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2A3D68">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EF773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D0E37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3FDB8D">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5934C2">
            <w:pPr>
              <w:jc w:val="center"/>
            </w:pPr>
          </w:p>
        </w:tc>
      </w:tr>
      <w:tr w14:paraId="72D1055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A5B13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DCAAD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CC382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7C515E">
            <w:pPr>
              <w:jc w:val="center"/>
            </w:pPr>
            <w:r>
              <w:rPr>
                <w:rFonts w:ascii="宋体" w:hAnsi="宋体" w:eastAsia="宋体"/>
                <w:sz w:val="16"/>
              </w:rPr>
              <w:t>特殊困难老年人家庭适老化改造项目按时开工率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6AEBB7">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6AF8F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85E10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61DE94">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568AFA">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8E51EF">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3225F3">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2F3082">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EFBE9D">
            <w:pPr>
              <w:jc w:val="center"/>
            </w:pPr>
          </w:p>
        </w:tc>
      </w:tr>
      <w:tr w14:paraId="7448B4E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4C20C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3AA1E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34827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178FB7">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FD409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9B365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61827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292D28">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975A3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A0716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DD388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1A36F1">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F59E06">
            <w:pPr>
              <w:jc w:val="center"/>
            </w:pPr>
          </w:p>
        </w:tc>
      </w:tr>
      <w:tr w14:paraId="15FE9D3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BEE4A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15ECC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72966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4BE146">
            <w:pPr>
              <w:jc w:val="center"/>
            </w:pPr>
            <w:r>
              <w:rPr>
                <w:rFonts w:ascii="宋体" w:hAnsi="宋体" w:eastAsia="宋体"/>
                <w:sz w:val="16"/>
              </w:rPr>
              <w:t>项目验收完成时间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E77C60">
            <w:pPr>
              <w:jc w:val="center"/>
            </w:pPr>
            <w:r>
              <w:rPr>
                <w:rFonts w:ascii="宋体" w:hAnsi="宋体" w:eastAsia="宋体"/>
                <w:sz w:val="16"/>
              </w:rPr>
              <w:t>=2024年12月29日前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E1A74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32515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DF4CC6">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A53B87">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71AEB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872371">
            <w:pPr>
              <w:jc w:val="center"/>
            </w:pPr>
            <w:r>
              <w:rPr>
                <w:rFonts w:ascii="宋体" w:hAnsi="宋体" w:eastAsia="宋体"/>
                <w:sz w:val="16"/>
              </w:rPr>
              <w:t>=2024年8月14日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BC8D40">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2E166B">
            <w:pPr>
              <w:jc w:val="center"/>
            </w:pPr>
          </w:p>
        </w:tc>
      </w:tr>
      <w:tr w14:paraId="7C451FE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29F1F8"/>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1E756A3">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39E1527">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388D50">
            <w:pPr>
              <w:jc w:val="center"/>
            </w:pPr>
            <w:r>
              <w:rPr>
                <w:rFonts w:ascii="宋体" w:hAnsi="宋体" w:eastAsia="宋体"/>
                <w:sz w:val="16"/>
              </w:rPr>
              <w:t>社区日间照料中心建设成本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E65456">
            <w:pPr>
              <w:jc w:val="center"/>
            </w:pPr>
            <w:r>
              <w:rPr>
                <w:rFonts w:ascii="宋体" w:hAnsi="宋体" w:eastAsia="宋体"/>
                <w:sz w:val="16"/>
              </w:rPr>
              <w:t>&lt;=4000元/平方米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661DC9">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C3326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FBE47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0351A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DF8F5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7E62AB">
            <w:pPr>
              <w:jc w:val="center"/>
            </w:pPr>
            <w:r>
              <w:rPr>
                <w:rFonts w:ascii="宋体" w:hAnsi="宋体" w:eastAsia="宋体"/>
                <w:sz w:val="16"/>
              </w:rPr>
              <w:t>=3895元/平方米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40FFDF">
            <w:pPr>
              <w:jc w:val="center"/>
            </w:pPr>
            <w:r>
              <w:rPr>
                <w:rFonts w:ascii="宋体" w:hAnsi="宋体" w:eastAsia="宋体"/>
                <w:sz w:val="16"/>
              </w:rPr>
              <w:t>9.34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884081">
            <w:pPr>
              <w:jc w:val="center"/>
            </w:pPr>
            <w:r>
              <w:rPr>
                <w:rFonts w:ascii="宋体" w:hAnsi="宋体" w:eastAsia="宋体"/>
                <w:sz w:val="16"/>
              </w:rPr>
              <w:t>未完成原因：主要是一方面项目存在招标预算节约，另一方面项目已按照合同约定支付至审计价97%的款项，剩余3%为项目质保金，需待质保期满后支付。改进措施：进一步做实工程建设项目的预算管理工作，待项目质保期满后及时按照合同约定支付项目质保金和各类应付款项。</w:t>
            </w:r>
          </w:p>
        </w:tc>
      </w:tr>
      <w:tr w14:paraId="3D1AED3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D231F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2AB69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EBD41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0E70EC">
            <w:pPr>
              <w:jc w:val="center"/>
            </w:pPr>
            <w:r>
              <w:rPr>
                <w:rFonts w:ascii="宋体" w:hAnsi="宋体" w:eastAsia="宋体"/>
                <w:sz w:val="16"/>
              </w:rPr>
              <w:t>特殊困难老年人家庭适老化户均改造成本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89A4E9">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E6420D">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18664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33B89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213793">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63D405">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FD6109">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EF872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4408DD">
            <w:pPr>
              <w:jc w:val="center"/>
            </w:pPr>
          </w:p>
        </w:tc>
      </w:tr>
      <w:tr w14:paraId="7A228E1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96FF3A"/>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F8ED6CF">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68E2D25">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8BB66A">
            <w:pPr>
              <w:jc w:val="center"/>
            </w:pPr>
            <w:r>
              <w:rPr>
                <w:rFonts w:ascii="宋体" w:hAnsi="宋体" w:eastAsia="宋体"/>
                <w:sz w:val="16"/>
              </w:rPr>
              <w:t>有效改善社区老年人日间照料服务水平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E0554C">
            <w:pPr>
              <w:jc w:val="center"/>
            </w:pPr>
            <w:r>
              <w:rPr>
                <w:rFonts w:ascii="宋体" w:hAnsi="宋体" w:eastAsia="宋体"/>
                <w:sz w:val="16"/>
              </w:rPr>
              <w:t>有效改善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57335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7EE14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C45B2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A96D79">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650AD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57E0E5">
            <w:pPr>
              <w:jc w:val="center"/>
            </w:pPr>
            <w:r>
              <w:rPr>
                <w:rFonts w:ascii="宋体" w:hAnsi="宋体" w:eastAsia="宋体"/>
                <w:sz w:val="16"/>
              </w:rPr>
              <w:t>有效改善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4F5DE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D39E35">
            <w:pPr>
              <w:jc w:val="center"/>
            </w:pPr>
          </w:p>
        </w:tc>
      </w:tr>
      <w:tr w14:paraId="3AE2A01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E9755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8CDC0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817DA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CA9FB6">
            <w:pPr>
              <w:jc w:val="center"/>
            </w:pPr>
            <w:r>
              <w:rPr>
                <w:rFonts w:ascii="宋体" w:hAnsi="宋体" w:eastAsia="宋体"/>
                <w:sz w:val="16"/>
              </w:rPr>
              <w:t>提升居家养老服务水平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4BEC38">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12854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ECFA6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8ADB3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C9573F">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053EAC">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6E7A3E">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C206E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6F1A58">
            <w:pPr>
              <w:jc w:val="center"/>
            </w:pPr>
          </w:p>
        </w:tc>
      </w:tr>
      <w:tr w14:paraId="0C789F5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8787D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732935">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3B2E37">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0DE8E1">
            <w:pPr>
              <w:jc w:val="center"/>
            </w:pPr>
            <w:r>
              <w:rPr>
                <w:rFonts w:ascii="宋体" w:hAnsi="宋体" w:eastAsia="宋体"/>
                <w:sz w:val="16"/>
              </w:rPr>
              <w:t>受益老年人满意度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2F9F3E">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8542D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0F440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852DE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AFCA41">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39899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CAA91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62541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4832D2">
            <w:pPr>
              <w:jc w:val="center"/>
            </w:pPr>
            <w:r>
              <w:rPr>
                <w:rFonts w:ascii="宋体" w:hAnsi="宋体" w:eastAsia="宋体"/>
                <w:sz w:val="16"/>
              </w:rPr>
              <w:t>偏差原因：首先，项目初期，对受益对象需求的理解存在偏差，导致预期值设置偏低。其次，项目在实际执行过程中有效地满足了项目预期目标，造成实际完成情况超出受益对象的期望。改进措施：对偏差进行深入分析，充分了解受益对象的需求变化，明确造成实际完成值高于预期的具体原因，以便在未来的项目中更好地把握和预测。</w:t>
            </w:r>
          </w:p>
        </w:tc>
      </w:tr>
      <w:tr w14:paraId="181DBE97">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DDEF266">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025132">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53A5A5A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162D7E">
            <w:pPr>
              <w:jc w:val="center"/>
            </w:pPr>
            <w:r>
              <w:rPr>
                <w:rFonts w:ascii="宋体" w:hAnsi="宋体" w:eastAsia="宋体"/>
                <w:sz w:val="16"/>
              </w:rPr>
              <w:t>98.68分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59C00D79"/>
        </w:tc>
      </w:tr>
    </w:tbl>
    <w:p w14:paraId="68ED3D22">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96"/>
        <w:gridCol w:w="632"/>
        <w:gridCol w:w="632"/>
        <w:gridCol w:w="632"/>
      </w:tblGrid>
      <w:tr w14:paraId="5B43FFFE">
        <w:tblPrEx>
          <w:tblCellMar>
            <w:top w:w="0" w:type="dxa"/>
            <w:left w:w="108" w:type="dxa"/>
            <w:bottom w:w="0" w:type="dxa"/>
            <w:right w:w="108" w:type="dxa"/>
          </w:tblCellMar>
        </w:tblPrEx>
        <w:tc>
          <w:tcPr>
            <w:tcW w:w="8848" w:type="dxa"/>
            <w:gridSpan w:val="14"/>
            <w:vAlign w:val="center"/>
          </w:tcPr>
          <w:p w14:paraId="4BB104D8">
            <w:pPr>
              <w:jc w:val="center"/>
            </w:pPr>
            <w:r>
              <w:rPr>
                <w:rFonts w:ascii="宋体" w:hAnsi="宋体" w:eastAsia="宋体"/>
                <w:sz w:val="24"/>
              </w:rPr>
              <w:t>项目支出绩效自评表</w:t>
            </w:r>
          </w:p>
        </w:tc>
      </w:tr>
      <w:tr w14:paraId="257F7809">
        <w:tblPrEx>
          <w:tblCellMar>
            <w:top w:w="0" w:type="dxa"/>
            <w:left w:w="108" w:type="dxa"/>
            <w:bottom w:w="0" w:type="dxa"/>
            <w:right w:w="108" w:type="dxa"/>
          </w:tblCellMar>
        </w:tblPrEx>
        <w:tc>
          <w:tcPr>
            <w:tcW w:w="8848" w:type="dxa"/>
            <w:gridSpan w:val="14"/>
            <w:vAlign w:val="center"/>
          </w:tcPr>
          <w:p w14:paraId="71B669D9">
            <w:pPr>
              <w:jc w:val="center"/>
            </w:pPr>
            <w:r>
              <w:rPr>
                <w:rFonts w:ascii="宋体" w:hAnsi="宋体" w:eastAsia="宋体"/>
                <w:sz w:val="24"/>
              </w:rPr>
              <w:t>(2024年度)</w:t>
            </w:r>
          </w:p>
        </w:tc>
      </w:tr>
      <w:tr w14:paraId="44BD2A0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4CE614">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73298B57">
            <w:pPr>
              <w:jc w:val="center"/>
            </w:pPr>
            <w:r>
              <w:rPr>
                <w:rFonts w:ascii="宋体" w:hAnsi="宋体" w:eastAsia="宋体"/>
                <w:sz w:val="16"/>
              </w:rPr>
              <w:t>岳普湖县开展“文化润疆”建设项目（“泰山</w:t>
            </w:r>
            <w:bookmarkStart w:id="0" w:name="_GoBack"/>
            <w:r>
              <w:rPr>
                <w:rFonts w:ascii="宋体" w:hAnsi="宋体" w:eastAsia="宋体"/>
                <w:sz w:val="16"/>
              </w:rPr>
              <w:t>作证</w:t>
            </w:r>
            <w:bookmarkEnd w:id="0"/>
            <w:r>
              <w:rPr>
                <w:rFonts w:ascii="宋体" w:hAnsi="宋体" w:eastAsia="宋体"/>
                <w:sz w:val="16"/>
              </w:rPr>
              <w:t>·泰岳同心”鲁礼庆婚活动）</w:t>
            </w:r>
          </w:p>
        </w:tc>
      </w:tr>
      <w:tr w14:paraId="2809F33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227F59">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42454C3">
            <w:pPr>
              <w:jc w:val="center"/>
            </w:pPr>
            <w:r>
              <w:rPr>
                <w:rFonts w:ascii="宋体" w:hAnsi="宋体" w:eastAsia="宋体"/>
                <w:sz w:val="16"/>
              </w:rPr>
              <w:t>岳普湖县民政局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CEAC3E">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FC319A0">
            <w:pPr>
              <w:jc w:val="center"/>
            </w:pPr>
            <w:r>
              <w:rPr>
                <w:rFonts w:ascii="宋体" w:hAnsi="宋体" w:eastAsia="宋体"/>
                <w:sz w:val="16"/>
              </w:rPr>
              <w:t>岳普湖县民政局</w:t>
            </w:r>
          </w:p>
        </w:tc>
      </w:tr>
      <w:tr w14:paraId="577EE81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5D9C832">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81554B">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F1C026">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E22F54">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9F448D">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C0B9C7">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AD7B3B">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FF2470">
            <w:pPr>
              <w:jc w:val="center"/>
            </w:pPr>
            <w:r>
              <w:rPr>
                <w:rFonts w:ascii="宋体" w:hAnsi="宋体" w:eastAsia="宋体"/>
                <w:sz w:val="16"/>
              </w:rPr>
              <w:t>得分</w:t>
            </w:r>
          </w:p>
        </w:tc>
      </w:tr>
      <w:tr w14:paraId="64751F4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B824F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5E277B">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526C7B">
            <w:pPr>
              <w:jc w:val="center"/>
            </w:pPr>
            <w:r>
              <w:rPr>
                <w:rFonts w:ascii="宋体" w:hAnsi="宋体" w:eastAsia="宋体"/>
                <w:sz w:val="16"/>
              </w:rPr>
              <w:t>22.00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6BD567">
            <w:pPr>
              <w:jc w:val="center"/>
            </w:pPr>
            <w:r>
              <w:rPr>
                <w:rFonts w:ascii="宋体" w:hAnsi="宋体" w:eastAsia="宋体"/>
                <w:sz w:val="16"/>
              </w:rPr>
              <w:t>22.00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D4F51E">
            <w:pPr>
              <w:jc w:val="center"/>
            </w:pPr>
            <w:r>
              <w:rPr>
                <w:rFonts w:ascii="宋体" w:hAnsi="宋体" w:eastAsia="宋体"/>
                <w:sz w:val="16"/>
              </w:rPr>
              <w:t>21.49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32DDE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DAE62F">
            <w:pPr>
              <w:jc w:val="center"/>
            </w:pPr>
            <w:r>
              <w:rPr>
                <w:rFonts w:ascii="宋体" w:hAnsi="宋体" w:eastAsia="宋体"/>
                <w:sz w:val="16"/>
              </w:rPr>
              <w:t>97.68%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E01F81">
            <w:pPr>
              <w:jc w:val="center"/>
            </w:pPr>
            <w:r>
              <w:rPr>
                <w:rFonts w:ascii="宋体" w:hAnsi="宋体" w:eastAsia="宋体"/>
                <w:sz w:val="16"/>
              </w:rPr>
              <w:t>10.00分</w:t>
            </w:r>
          </w:p>
        </w:tc>
      </w:tr>
      <w:tr w14:paraId="5FBBE02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33338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035DA6">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93D28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20999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C5052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D83409">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C19B70">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098C87">
            <w:pPr>
              <w:jc w:val="center"/>
            </w:pPr>
            <w:r>
              <w:rPr>
                <w:rFonts w:ascii="宋体" w:hAnsi="宋体" w:eastAsia="宋体"/>
                <w:sz w:val="16"/>
              </w:rPr>
              <w:t>—</w:t>
            </w:r>
          </w:p>
        </w:tc>
      </w:tr>
      <w:tr w14:paraId="0FBC7A4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F9A3B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6DF939">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CC9D2C">
            <w:pPr>
              <w:jc w:val="center"/>
            </w:pPr>
            <w:r>
              <w:rPr>
                <w:rFonts w:ascii="宋体" w:hAnsi="宋体" w:eastAsia="宋体"/>
                <w:sz w:val="16"/>
              </w:rPr>
              <w:t>22.00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339310">
            <w:pPr>
              <w:jc w:val="center"/>
            </w:pPr>
            <w:r>
              <w:rPr>
                <w:rFonts w:ascii="宋体" w:hAnsi="宋体" w:eastAsia="宋体"/>
                <w:sz w:val="16"/>
              </w:rPr>
              <w:t>22.00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564F5B">
            <w:pPr>
              <w:jc w:val="center"/>
            </w:pPr>
            <w:r>
              <w:rPr>
                <w:rFonts w:ascii="宋体" w:hAnsi="宋体" w:eastAsia="宋体"/>
                <w:sz w:val="16"/>
              </w:rPr>
              <w:t>21.49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FF5565">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B28F77">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DD4E26">
            <w:pPr>
              <w:jc w:val="center"/>
            </w:pPr>
            <w:r>
              <w:rPr>
                <w:rFonts w:ascii="宋体" w:hAnsi="宋体" w:eastAsia="宋体"/>
                <w:sz w:val="16"/>
              </w:rPr>
              <w:t>—</w:t>
            </w:r>
          </w:p>
        </w:tc>
      </w:tr>
      <w:tr w14:paraId="2224B8A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2275191">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BEC070B">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BA568BE">
            <w:pPr>
              <w:jc w:val="center"/>
            </w:pPr>
            <w:r>
              <w:rPr>
                <w:rFonts w:ascii="宋体" w:hAnsi="宋体" w:eastAsia="宋体"/>
                <w:sz w:val="16"/>
              </w:rPr>
              <w:t>实际完成情况</w:t>
            </w:r>
          </w:p>
        </w:tc>
      </w:tr>
      <w:tr w14:paraId="3F7804D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57A585"/>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ED2614E">
            <w:pPr>
              <w:jc w:val="both"/>
            </w:pPr>
            <w:r>
              <w:rPr>
                <w:rFonts w:ascii="宋体" w:hAnsi="宋体" w:eastAsia="宋体"/>
                <w:sz w:val="16"/>
              </w:rPr>
              <w:t>聘请1个文化公司组织岳普湖县7对新婚夫妇到山东参加“泰山作证·泰岳同心”鲁礼庆婚活动。项目资金主要用于集体婚礼及文化交流活动等各项支出。通过在泰安举办鲁礼庆婚活动，丰富婚礼举办形式，促进两地文化交流融合。提倡婚礼新办、移风易俗的良好风尚，同时倡导婚姻恋爱自由，不断促进各民族交往交流交融，增进各民族大团结大融合大发展。</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AABC566">
            <w:pPr>
              <w:jc w:val="both"/>
            </w:pPr>
            <w:r>
              <w:rPr>
                <w:rFonts w:ascii="宋体" w:hAnsi="宋体" w:eastAsia="宋体"/>
                <w:sz w:val="16"/>
              </w:rPr>
              <w:t>已经聘请了1个文化公司组织了岳普湖县7对新婚夫妇到山东参加“泰山作证·泰岳同心”鲁礼庆婚活动。项目资金主要用于集体婚礼及文化交流活动等各项支出。项目预算执行率为97.7%，项目已完成，剩余资金结余。通过在泰安举办鲁礼庆婚活动，不断丰富了婚礼举办形式，进一步促进了两地文化交流融合。提倡婚礼新办、移风易俗的良好风尚，同时倡导婚姻恋爱自由，不断促进了各民族交往交流交融，增进了各民族大团结大融合大发展。新婚夫妇满意度达到了100%。</w:t>
            </w:r>
          </w:p>
        </w:tc>
      </w:tr>
      <w:tr w14:paraId="1605472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06B4D92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86B3D7">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2A85F6">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C93B0C">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4E0AAE">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4BF155">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C9A9FB">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7753B2">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0ED56F">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EE2210">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ED9AE5">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70B808">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A86DE0">
            <w:pPr>
              <w:jc w:val="center"/>
            </w:pPr>
            <w:r>
              <w:rPr>
                <w:rFonts w:ascii="宋体" w:hAnsi="宋体" w:eastAsia="宋体"/>
                <w:sz w:val="16"/>
              </w:rPr>
              <w:t>偏差原因分析及改进措施</w:t>
            </w:r>
          </w:p>
        </w:tc>
      </w:tr>
      <w:tr w14:paraId="511369D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39ABA38">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F867E4E">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4255B9">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6FACE3">
            <w:pPr>
              <w:jc w:val="center"/>
            </w:pPr>
            <w:r>
              <w:rPr>
                <w:rFonts w:ascii="宋体" w:hAnsi="宋体" w:eastAsia="宋体"/>
                <w:sz w:val="16"/>
              </w:rPr>
              <w:t>聘请“鲁礼庆婚活动”文化公司数量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D053F7">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0498F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1DC7E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36897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26E70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0E493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F8B708">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B3E70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761E36">
            <w:pPr>
              <w:jc w:val="center"/>
            </w:pPr>
          </w:p>
        </w:tc>
      </w:tr>
      <w:tr w14:paraId="1975196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DE481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7675D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B36E72">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EE2188">
            <w:pPr>
              <w:jc w:val="center"/>
            </w:pPr>
            <w:r>
              <w:rPr>
                <w:rFonts w:ascii="宋体" w:hAnsi="宋体" w:eastAsia="宋体"/>
                <w:sz w:val="16"/>
              </w:rPr>
              <w:t>政府采购率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BBE91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FC9A9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E04F5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8791D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F41957">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6860B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C78F8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7E7DD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C55BAB">
            <w:pPr>
              <w:jc w:val="center"/>
            </w:pPr>
          </w:p>
        </w:tc>
      </w:tr>
      <w:tr w14:paraId="21EED62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F39EE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DCF052"/>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161C26F">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5E84DA">
            <w:pPr>
              <w:jc w:val="center"/>
            </w:pPr>
            <w:r>
              <w:rPr>
                <w:rFonts w:ascii="宋体" w:hAnsi="宋体" w:eastAsia="宋体"/>
                <w:sz w:val="16"/>
              </w:rPr>
              <w:t>采购验收时间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9E42C3">
            <w:pPr>
              <w:jc w:val="center"/>
            </w:pPr>
            <w:r>
              <w:rPr>
                <w:rFonts w:ascii="宋体" w:hAnsi="宋体" w:eastAsia="宋体"/>
                <w:sz w:val="16"/>
              </w:rPr>
              <w:t>=2024年6月25日前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3FA14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36F92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F7311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AFAA24">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5A162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5A78B0">
            <w:pPr>
              <w:jc w:val="center"/>
            </w:pPr>
            <w:r>
              <w:rPr>
                <w:rFonts w:ascii="宋体" w:hAnsi="宋体" w:eastAsia="宋体"/>
                <w:sz w:val="16"/>
              </w:rPr>
              <w:t>=2024年6月7日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1087B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B8250B">
            <w:pPr>
              <w:jc w:val="center"/>
            </w:pPr>
          </w:p>
        </w:tc>
      </w:tr>
      <w:tr w14:paraId="45B0C79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1B934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E7DAA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B9895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1D3FC7">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E9258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5A229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EBC58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985A3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FF346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1FA34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CA78D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87D71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043EBA">
            <w:pPr>
              <w:jc w:val="center"/>
            </w:pPr>
          </w:p>
        </w:tc>
      </w:tr>
      <w:tr w14:paraId="37253F9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A514E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5B44C4">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C97F55">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4E9C5D">
            <w:pPr>
              <w:jc w:val="center"/>
            </w:pPr>
            <w:r>
              <w:rPr>
                <w:rFonts w:ascii="宋体" w:hAnsi="宋体" w:eastAsia="宋体"/>
                <w:sz w:val="16"/>
              </w:rPr>
              <w:t>聘请“鲁礼庆婚活动”文化公司成本控制数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E1792B">
            <w:pPr>
              <w:jc w:val="center"/>
            </w:pPr>
            <w:r>
              <w:rPr>
                <w:rFonts w:ascii="宋体" w:hAnsi="宋体" w:eastAsia="宋体"/>
                <w:sz w:val="16"/>
              </w:rPr>
              <w:t>&lt;=22万元/个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A50B1B">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354F4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520A3A">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43F47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99531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7C5B15">
            <w:pPr>
              <w:jc w:val="center"/>
            </w:pPr>
            <w:r>
              <w:rPr>
                <w:rFonts w:ascii="宋体" w:hAnsi="宋体" w:eastAsia="宋体"/>
                <w:sz w:val="16"/>
              </w:rPr>
              <w:t>=21.49万元/个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E79F90">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EF0704">
            <w:pPr>
              <w:jc w:val="center"/>
            </w:pPr>
          </w:p>
        </w:tc>
      </w:tr>
      <w:tr w14:paraId="02838F2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F0C246"/>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F841718">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CDBE670">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C6CD37">
            <w:pPr>
              <w:jc w:val="center"/>
            </w:pPr>
            <w:r>
              <w:rPr>
                <w:rFonts w:ascii="宋体" w:hAnsi="宋体" w:eastAsia="宋体"/>
                <w:sz w:val="16"/>
              </w:rPr>
              <w:t>受益新婚夫妇数量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8DBB3C">
            <w:pPr>
              <w:jc w:val="center"/>
            </w:pPr>
            <w:r>
              <w:rPr>
                <w:rFonts w:ascii="宋体" w:hAnsi="宋体" w:eastAsia="宋体"/>
                <w:sz w:val="16"/>
              </w:rPr>
              <w:t>&gt;=7对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F2957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6DE8F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86853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7791A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E5424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99AD4C">
            <w:pPr>
              <w:jc w:val="center"/>
            </w:pPr>
            <w:r>
              <w:rPr>
                <w:rFonts w:ascii="宋体" w:hAnsi="宋体" w:eastAsia="宋体"/>
                <w:sz w:val="16"/>
              </w:rPr>
              <w:t>=7对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78355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1A3A1D">
            <w:pPr>
              <w:jc w:val="center"/>
            </w:pPr>
          </w:p>
        </w:tc>
      </w:tr>
      <w:tr w14:paraId="56133B2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88457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7018A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4E84E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296714">
            <w:pPr>
              <w:jc w:val="center"/>
            </w:pPr>
            <w:r>
              <w:rPr>
                <w:rFonts w:ascii="宋体" w:hAnsi="宋体" w:eastAsia="宋体"/>
                <w:sz w:val="16"/>
              </w:rPr>
              <w:t>丰富婚礼举办形式，促进两地文化交流融合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3D8F77">
            <w:pPr>
              <w:jc w:val="center"/>
            </w:pPr>
            <w:r>
              <w:rPr>
                <w:rFonts w:ascii="宋体" w:hAnsi="宋体" w:eastAsia="宋体"/>
                <w:sz w:val="16"/>
              </w:rPr>
              <w:t>不断丰富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5747E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A3C5E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7BF37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9C44E9">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E15B0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089854">
            <w:pPr>
              <w:jc w:val="center"/>
            </w:pPr>
            <w:r>
              <w:rPr>
                <w:rFonts w:ascii="宋体" w:hAnsi="宋体" w:eastAsia="宋体"/>
                <w:sz w:val="16"/>
              </w:rPr>
              <w:t>不断丰富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7E54C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89C550">
            <w:pPr>
              <w:jc w:val="center"/>
            </w:pPr>
          </w:p>
        </w:tc>
      </w:tr>
      <w:tr w14:paraId="288BC7E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DC9BE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18D5FA">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FA3F99">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8F0E97">
            <w:pPr>
              <w:jc w:val="center"/>
            </w:pPr>
            <w:r>
              <w:rPr>
                <w:rFonts w:ascii="宋体" w:hAnsi="宋体" w:eastAsia="宋体"/>
                <w:sz w:val="16"/>
              </w:rPr>
              <w:t>新婚夫妇满意度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E3A2F8">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03A22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AB9FF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9D59B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A8DC9A">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C8DB7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3227F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785E4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58AFB7">
            <w:pPr>
              <w:jc w:val="center"/>
            </w:pPr>
            <w:r>
              <w:rPr>
                <w:rFonts w:ascii="宋体" w:hAnsi="宋体" w:eastAsia="宋体"/>
                <w:sz w:val="16"/>
              </w:rPr>
              <w:t>偏差原因：首先，项目初期，对受益对象需求的理解存在偏差，导致预期值设置偏低。其次，项目在实际执行过程中有效地满足了项目预期目标，造成实际完成情况超出受益对象的期望。改进措施：对偏差进行深入分析，充分了解受益对象的需求变化，明确造成实际完成值高于预期的具体原因，以便在未来的项目中更好地把握和预测。</w:t>
            </w:r>
          </w:p>
        </w:tc>
      </w:tr>
      <w:tr w14:paraId="7C271A6E">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76F38A8">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FC715D">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1DE3301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ADC1D4">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0CB5AA4F"/>
        </w:tc>
      </w:tr>
    </w:tbl>
    <w:p w14:paraId="7B0A17E6">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32"/>
        <w:gridCol w:w="632"/>
      </w:tblGrid>
      <w:tr w14:paraId="32B033DE">
        <w:tblPrEx>
          <w:tblCellMar>
            <w:top w:w="0" w:type="dxa"/>
            <w:left w:w="108" w:type="dxa"/>
            <w:bottom w:w="0" w:type="dxa"/>
            <w:right w:w="108" w:type="dxa"/>
          </w:tblCellMar>
        </w:tblPrEx>
        <w:tc>
          <w:tcPr>
            <w:tcW w:w="8848" w:type="dxa"/>
            <w:gridSpan w:val="14"/>
            <w:vAlign w:val="center"/>
          </w:tcPr>
          <w:p w14:paraId="016E9B5B">
            <w:pPr>
              <w:jc w:val="center"/>
            </w:pPr>
            <w:r>
              <w:rPr>
                <w:rFonts w:ascii="宋体" w:hAnsi="宋体" w:eastAsia="宋体"/>
                <w:sz w:val="24"/>
              </w:rPr>
              <w:t>项目支出绩效自评表</w:t>
            </w:r>
          </w:p>
        </w:tc>
      </w:tr>
      <w:tr w14:paraId="5880382A">
        <w:tblPrEx>
          <w:tblCellMar>
            <w:top w:w="0" w:type="dxa"/>
            <w:left w:w="108" w:type="dxa"/>
            <w:bottom w:w="0" w:type="dxa"/>
            <w:right w:w="108" w:type="dxa"/>
          </w:tblCellMar>
        </w:tblPrEx>
        <w:tc>
          <w:tcPr>
            <w:tcW w:w="8848" w:type="dxa"/>
            <w:gridSpan w:val="14"/>
            <w:vAlign w:val="center"/>
          </w:tcPr>
          <w:p w14:paraId="05644BEB">
            <w:pPr>
              <w:jc w:val="center"/>
            </w:pPr>
            <w:r>
              <w:rPr>
                <w:rFonts w:ascii="宋体" w:hAnsi="宋体" w:eastAsia="宋体"/>
                <w:sz w:val="24"/>
              </w:rPr>
              <w:t>(2024年度)</w:t>
            </w:r>
          </w:p>
        </w:tc>
      </w:tr>
      <w:tr w14:paraId="519AC43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96F08D">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7D19660E">
            <w:pPr>
              <w:jc w:val="center"/>
            </w:pPr>
            <w:r>
              <w:rPr>
                <w:rFonts w:ascii="宋体" w:hAnsi="宋体" w:eastAsia="宋体"/>
                <w:sz w:val="16"/>
              </w:rPr>
              <w:t>岳普湖县推进特殊困难老年人家庭适老化改造项目</w:t>
            </w:r>
          </w:p>
        </w:tc>
      </w:tr>
      <w:tr w14:paraId="599D703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16B4A2">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A5F85DF">
            <w:pPr>
              <w:jc w:val="center"/>
            </w:pPr>
            <w:r>
              <w:rPr>
                <w:rFonts w:ascii="宋体" w:hAnsi="宋体" w:eastAsia="宋体"/>
                <w:sz w:val="16"/>
              </w:rPr>
              <w:t>岳普湖县民政局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693820">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04ED022">
            <w:pPr>
              <w:jc w:val="center"/>
            </w:pPr>
            <w:r>
              <w:rPr>
                <w:rFonts w:ascii="宋体" w:hAnsi="宋体" w:eastAsia="宋体"/>
                <w:sz w:val="16"/>
              </w:rPr>
              <w:t>岳普湖县民政局</w:t>
            </w:r>
          </w:p>
        </w:tc>
      </w:tr>
      <w:tr w14:paraId="303810B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04FC166">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3E85CB">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F7961E">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1C52C9">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AD7CFC">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C6C86E">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B705EB">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E82EB1">
            <w:pPr>
              <w:jc w:val="center"/>
            </w:pPr>
            <w:r>
              <w:rPr>
                <w:rFonts w:ascii="宋体" w:hAnsi="宋体" w:eastAsia="宋体"/>
                <w:sz w:val="16"/>
              </w:rPr>
              <w:t>得分</w:t>
            </w:r>
          </w:p>
        </w:tc>
      </w:tr>
      <w:tr w14:paraId="13CF7D3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935A9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4C489D">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BC472F">
            <w:pPr>
              <w:jc w:val="center"/>
            </w:pPr>
            <w:r>
              <w:rPr>
                <w:rFonts w:ascii="宋体" w:hAnsi="宋体" w:eastAsia="宋体"/>
                <w:sz w:val="16"/>
              </w:rPr>
              <w:t>87.50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87A89F">
            <w:pPr>
              <w:jc w:val="center"/>
            </w:pPr>
            <w:r>
              <w:rPr>
                <w:rFonts w:ascii="宋体" w:hAnsi="宋体" w:eastAsia="宋体"/>
                <w:sz w:val="16"/>
              </w:rPr>
              <w:t>87.50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8E1634">
            <w:pPr>
              <w:jc w:val="center"/>
            </w:pPr>
            <w:r>
              <w:rPr>
                <w:rFonts w:ascii="宋体" w:hAnsi="宋体" w:eastAsia="宋体"/>
                <w:sz w:val="16"/>
              </w:rPr>
              <w:t>86.80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A5731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CFDC74">
            <w:pPr>
              <w:jc w:val="center"/>
            </w:pPr>
            <w:r>
              <w:rPr>
                <w:rFonts w:ascii="宋体" w:hAnsi="宋体" w:eastAsia="宋体"/>
                <w:sz w:val="16"/>
              </w:rPr>
              <w:t>99.20%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984348">
            <w:pPr>
              <w:jc w:val="center"/>
            </w:pPr>
            <w:r>
              <w:rPr>
                <w:rFonts w:ascii="宋体" w:hAnsi="宋体" w:eastAsia="宋体"/>
                <w:sz w:val="16"/>
              </w:rPr>
              <w:t>10.00分</w:t>
            </w:r>
          </w:p>
        </w:tc>
      </w:tr>
      <w:tr w14:paraId="1CD8D13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761EC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ADED48">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11BB6A">
            <w:pPr>
              <w:jc w:val="center"/>
            </w:pPr>
            <w:r>
              <w:rPr>
                <w:rFonts w:ascii="宋体" w:hAnsi="宋体" w:eastAsia="宋体"/>
                <w:sz w:val="16"/>
              </w:rPr>
              <w:t>87.50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AE5ACA">
            <w:pPr>
              <w:jc w:val="center"/>
            </w:pPr>
            <w:r>
              <w:rPr>
                <w:rFonts w:ascii="宋体" w:hAnsi="宋体" w:eastAsia="宋体"/>
                <w:sz w:val="16"/>
              </w:rPr>
              <w:t>87.50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CF4673">
            <w:pPr>
              <w:jc w:val="center"/>
            </w:pPr>
            <w:r>
              <w:rPr>
                <w:rFonts w:ascii="宋体" w:hAnsi="宋体" w:eastAsia="宋体"/>
                <w:sz w:val="16"/>
              </w:rPr>
              <w:t>86.80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929877">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3C5B62">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B5958E">
            <w:pPr>
              <w:jc w:val="center"/>
            </w:pPr>
            <w:r>
              <w:rPr>
                <w:rFonts w:ascii="宋体" w:hAnsi="宋体" w:eastAsia="宋体"/>
                <w:sz w:val="16"/>
              </w:rPr>
              <w:t>—</w:t>
            </w:r>
          </w:p>
        </w:tc>
      </w:tr>
      <w:tr w14:paraId="4872904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7FAA3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D0F272">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CD2B0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3856C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AD90C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F88FDE">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548D03">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19A3A1">
            <w:pPr>
              <w:jc w:val="center"/>
            </w:pPr>
            <w:r>
              <w:rPr>
                <w:rFonts w:ascii="宋体" w:hAnsi="宋体" w:eastAsia="宋体"/>
                <w:sz w:val="16"/>
              </w:rPr>
              <w:t>—</w:t>
            </w:r>
          </w:p>
        </w:tc>
      </w:tr>
      <w:tr w14:paraId="7B91280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B13166B">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75E5DFC">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3F3DB4D">
            <w:pPr>
              <w:jc w:val="center"/>
            </w:pPr>
            <w:r>
              <w:rPr>
                <w:rFonts w:ascii="宋体" w:hAnsi="宋体" w:eastAsia="宋体"/>
                <w:sz w:val="16"/>
              </w:rPr>
              <w:t>实际完成情况</w:t>
            </w:r>
          </w:p>
        </w:tc>
      </w:tr>
      <w:tr w14:paraId="2317790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BD1CB2"/>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745FD8F">
            <w:pPr>
              <w:jc w:val="both"/>
            </w:pPr>
            <w:r>
              <w:rPr>
                <w:rFonts w:ascii="宋体" w:hAnsi="宋体" w:eastAsia="宋体"/>
                <w:sz w:val="16"/>
              </w:rPr>
              <w:t>通过施工改造、设施配备、老年用品配置等方式，对岳普湖县250户特殊困难老年人家庭进行适老化改造。通过项目的实施提升居家养老服务水平，改善老年人居住状况，缓解老年人因生理机能变化导致的生理不便，进一步提升老年人生活品质。</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69D5CD9">
            <w:pPr>
              <w:jc w:val="both"/>
            </w:pPr>
            <w:r>
              <w:rPr>
                <w:rFonts w:ascii="宋体" w:hAnsi="宋体" w:eastAsia="宋体"/>
                <w:sz w:val="16"/>
              </w:rPr>
              <w:t>特殊困难老年人家庭适老化改造户数达到了250户，主要是通过施工改造、设施配备、老年用品配置等方式，对岳普湖县特殊困难老年人家庭进行适老化改造。项目预算执行率为99.2%，项目已经完成，剩余资金为项目招标预算结余。项目已完成，通过项目的实施逐步提升了岳普湖县特殊困难老年人居家养老服务水平，进一步改善了老年人居住状况，缓解了老年人因生理机能变化导致的生理不便，进一步提升了老年人生活品质。受益老年人满意度达到了100%。</w:t>
            </w:r>
          </w:p>
        </w:tc>
      </w:tr>
      <w:tr w14:paraId="4FE1C98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10C6603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058643">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CB4B4A">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C5BA3D">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F76277">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90E9C1">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CF497A">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3D8054">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D0A251">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56D4DD">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5A0A54">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3064CC">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6F694C">
            <w:pPr>
              <w:jc w:val="center"/>
            </w:pPr>
            <w:r>
              <w:rPr>
                <w:rFonts w:ascii="宋体" w:hAnsi="宋体" w:eastAsia="宋体"/>
                <w:sz w:val="16"/>
              </w:rPr>
              <w:t>偏差原因分析及改进措施</w:t>
            </w:r>
          </w:p>
        </w:tc>
      </w:tr>
      <w:tr w14:paraId="61A4949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FC5B8AA">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E58F2E5">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CE0C915">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8EBE43">
            <w:pPr>
              <w:jc w:val="center"/>
            </w:pPr>
            <w:r>
              <w:rPr>
                <w:rFonts w:ascii="宋体" w:hAnsi="宋体" w:eastAsia="宋体"/>
                <w:sz w:val="16"/>
              </w:rPr>
              <w:t>特殊困难老年人家庭适老化改造户数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4211CA">
            <w:pPr>
              <w:jc w:val="center"/>
            </w:pPr>
            <w:r>
              <w:rPr>
                <w:rFonts w:ascii="宋体" w:hAnsi="宋体" w:eastAsia="宋体"/>
                <w:sz w:val="16"/>
              </w:rPr>
              <w:t>&gt;=250户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61C6C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5A097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B4B248">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954B7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AB821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B3AE92">
            <w:pPr>
              <w:jc w:val="center"/>
            </w:pPr>
            <w:r>
              <w:rPr>
                <w:rFonts w:ascii="宋体" w:hAnsi="宋体" w:eastAsia="宋体"/>
                <w:sz w:val="16"/>
              </w:rPr>
              <w:t>=250户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B6574F">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77DC61">
            <w:pPr>
              <w:jc w:val="center"/>
            </w:pPr>
          </w:p>
        </w:tc>
      </w:tr>
      <w:tr w14:paraId="2E755FD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1C8F5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77DC0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9B679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2C2C54">
            <w:pPr>
              <w:jc w:val="center"/>
            </w:pPr>
            <w:r>
              <w:rPr>
                <w:rFonts w:ascii="宋体" w:hAnsi="宋体" w:eastAsia="宋体"/>
                <w:sz w:val="16"/>
              </w:rPr>
              <w:t>建设社区日间照料中心数量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3DA104">
            <w:pPr>
              <w:jc w:val="center"/>
            </w:pPr>
            <w:r>
              <w:rPr>
                <w:rFonts w:ascii="宋体" w:hAnsi="宋体" w:eastAsia="宋体"/>
                <w:sz w:val="16"/>
              </w:rPr>
              <w:t>=0个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C4733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B0C5C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702C3D">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FEDE95">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C58262">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2E786E">
            <w:pPr>
              <w:jc w:val="center"/>
            </w:pPr>
            <w:r>
              <w:rPr>
                <w:rFonts w:ascii="宋体" w:hAnsi="宋体" w:eastAsia="宋体"/>
                <w:sz w:val="16"/>
              </w:rPr>
              <w:t>=0个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B4C892">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3A8824">
            <w:pPr>
              <w:jc w:val="center"/>
            </w:pPr>
          </w:p>
        </w:tc>
      </w:tr>
      <w:tr w14:paraId="5930442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20A09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89B4F4"/>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84B8390">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EA307A">
            <w:pPr>
              <w:jc w:val="center"/>
            </w:pPr>
            <w:r>
              <w:rPr>
                <w:rFonts w:ascii="宋体" w:hAnsi="宋体" w:eastAsia="宋体"/>
                <w:sz w:val="16"/>
              </w:rPr>
              <w:t>特殊困难老年人家庭适老化改造验收合格率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35C31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B9D17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6A24A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832B54">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CFB7C7">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40D01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4C343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04E3FC">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A1A474">
            <w:pPr>
              <w:jc w:val="center"/>
            </w:pPr>
          </w:p>
        </w:tc>
      </w:tr>
      <w:tr w14:paraId="0899736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DA358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315FF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4B262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FC35F5">
            <w:pPr>
              <w:jc w:val="center"/>
            </w:pPr>
            <w:r>
              <w:rPr>
                <w:rFonts w:ascii="宋体" w:hAnsi="宋体" w:eastAsia="宋体"/>
                <w:sz w:val="16"/>
              </w:rPr>
              <w:t>社区日间照料中心工程验收合格率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042BDD">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BCE23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FE5A3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BC8355">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7F3AE2">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2FD947">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E11A49">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388403">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65A982">
            <w:pPr>
              <w:jc w:val="center"/>
            </w:pPr>
          </w:p>
        </w:tc>
      </w:tr>
      <w:tr w14:paraId="2305A6B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F1897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7C99E3"/>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69E3FF9">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E2442E">
            <w:pPr>
              <w:jc w:val="center"/>
            </w:pPr>
            <w:r>
              <w:rPr>
                <w:rFonts w:ascii="宋体" w:hAnsi="宋体" w:eastAsia="宋体"/>
                <w:sz w:val="16"/>
              </w:rPr>
              <w:t>特殊困难老年人家庭适老化改造项目按时开工率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FFDCA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EDB4D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85BEB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E4195A">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440555">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AEABB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95960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9AF460">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B1CBA4">
            <w:pPr>
              <w:jc w:val="center"/>
            </w:pPr>
          </w:p>
        </w:tc>
      </w:tr>
      <w:tr w14:paraId="671B0D4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869BC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C96D1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901AE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6E69BE">
            <w:pPr>
              <w:jc w:val="center"/>
            </w:pPr>
            <w:r>
              <w:rPr>
                <w:rFonts w:ascii="宋体" w:hAnsi="宋体" w:eastAsia="宋体"/>
                <w:sz w:val="16"/>
              </w:rPr>
              <w:t>社区日间照料中心项目按时开工率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C54DE3">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46A07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F689C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B2AD3B">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5296A5">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0EB91A">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71A8AA">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059636">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D223FA">
            <w:pPr>
              <w:jc w:val="center"/>
            </w:pPr>
          </w:p>
        </w:tc>
      </w:tr>
      <w:tr w14:paraId="3C3FF8E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B251A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8A170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72F43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49DB2C">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5E078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4ADF4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B9E68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0660FD">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4416B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1810A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40FEC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C5FD21">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111AA6">
            <w:pPr>
              <w:jc w:val="center"/>
            </w:pPr>
          </w:p>
        </w:tc>
      </w:tr>
      <w:tr w14:paraId="4A861D7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B5EE7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3967A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ED0CB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240E84">
            <w:pPr>
              <w:jc w:val="center"/>
            </w:pPr>
            <w:r>
              <w:rPr>
                <w:rFonts w:ascii="宋体" w:hAnsi="宋体" w:eastAsia="宋体"/>
                <w:sz w:val="16"/>
              </w:rPr>
              <w:t>项目验收完成时间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2A301B">
            <w:pPr>
              <w:jc w:val="center"/>
            </w:pPr>
            <w:r>
              <w:rPr>
                <w:rFonts w:ascii="宋体" w:hAnsi="宋体" w:eastAsia="宋体"/>
                <w:sz w:val="16"/>
              </w:rPr>
              <w:t>=2024年12月29日前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090F1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633C8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E7841B">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D85317">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DCAA4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F8266D">
            <w:pPr>
              <w:jc w:val="center"/>
            </w:pPr>
            <w:r>
              <w:rPr>
                <w:rFonts w:ascii="宋体" w:hAnsi="宋体" w:eastAsia="宋体"/>
                <w:sz w:val="16"/>
              </w:rPr>
              <w:t>=2024年9月13日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7454D6">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FDF93A">
            <w:pPr>
              <w:jc w:val="center"/>
            </w:pPr>
          </w:p>
        </w:tc>
      </w:tr>
      <w:tr w14:paraId="3571F52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B754DF"/>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3F2A984">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08B3D1A">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13EC3C">
            <w:pPr>
              <w:jc w:val="center"/>
            </w:pPr>
            <w:r>
              <w:rPr>
                <w:rFonts w:ascii="宋体" w:hAnsi="宋体" w:eastAsia="宋体"/>
                <w:sz w:val="16"/>
              </w:rPr>
              <w:t>特殊困难老年人家庭适老化户均改造成本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195780">
            <w:pPr>
              <w:jc w:val="center"/>
            </w:pPr>
            <w:r>
              <w:rPr>
                <w:rFonts w:ascii="宋体" w:hAnsi="宋体" w:eastAsia="宋体"/>
                <w:sz w:val="16"/>
              </w:rPr>
              <w:t>&lt;=3500元/户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53E7DD">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F5C52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9585D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54EEA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895EB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2B690D">
            <w:pPr>
              <w:jc w:val="center"/>
            </w:pPr>
            <w:r>
              <w:rPr>
                <w:rFonts w:ascii="宋体" w:hAnsi="宋体" w:eastAsia="宋体"/>
                <w:sz w:val="16"/>
              </w:rPr>
              <w:t>=3472元/户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7EA8D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A72AEA">
            <w:pPr>
              <w:jc w:val="center"/>
            </w:pPr>
          </w:p>
        </w:tc>
      </w:tr>
      <w:tr w14:paraId="5564407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1B707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C4EDF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F8617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B39EE2">
            <w:pPr>
              <w:jc w:val="center"/>
            </w:pPr>
            <w:r>
              <w:rPr>
                <w:rFonts w:ascii="宋体" w:hAnsi="宋体" w:eastAsia="宋体"/>
                <w:sz w:val="16"/>
              </w:rPr>
              <w:t>社区日间照料中心建设成本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33C108">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C2A49F">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2C2EA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16F08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B20B63">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F34729">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B2DB30">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3F534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8F52F9">
            <w:pPr>
              <w:jc w:val="center"/>
            </w:pPr>
          </w:p>
        </w:tc>
      </w:tr>
      <w:tr w14:paraId="2785488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E3FDE0"/>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CC0B23C">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2FA2CF0">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2B7884">
            <w:pPr>
              <w:jc w:val="center"/>
            </w:pPr>
            <w:r>
              <w:rPr>
                <w:rFonts w:ascii="宋体" w:hAnsi="宋体" w:eastAsia="宋体"/>
                <w:sz w:val="16"/>
              </w:rPr>
              <w:t>提升居家养老服务水平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94883D">
            <w:pPr>
              <w:jc w:val="center"/>
            </w:pPr>
            <w:r>
              <w:rPr>
                <w:rFonts w:ascii="宋体" w:hAnsi="宋体" w:eastAsia="宋体"/>
                <w:sz w:val="16"/>
              </w:rPr>
              <w:t>逐步提升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F51C0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4680B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12E6E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1D7D9F">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51B35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E55062">
            <w:pPr>
              <w:jc w:val="center"/>
            </w:pPr>
            <w:r>
              <w:rPr>
                <w:rFonts w:ascii="宋体" w:hAnsi="宋体" w:eastAsia="宋体"/>
                <w:sz w:val="16"/>
              </w:rPr>
              <w:t>逐步提升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67406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97C08B">
            <w:pPr>
              <w:jc w:val="center"/>
            </w:pPr>
          </w:p>
        </w:tc>
      </w:tr>
      <w:tr w14:paraId="01B8CDA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3E00D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980AB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BDA85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DCA242">
            <w:pPr>
              <w:jc w:val="center"/>
            </w:pPr>
            <w:r>
              <w:rPr>
                <w:rFonts w:ascii="宋体" w:hAnsi="宋体" w:eastAsia="宋体"/>
                <w:sz w:val="16"/>
              </w:rPr>
              <w:t>有效改善社区老年人日间照料服务水平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5646E8">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3FAC1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D97FF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D765F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078D5C">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08ECB1">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299B75">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84DFB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651779">
            <w:pPr>
              <w:jc w:val="center"/>
            </w:pPr>
          </w:p>
        </w:tc>
      </w:tr>
      <w:tr w14:paraId="3384ED9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FB930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9B4221">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417BAD">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FAAC2B">
            <w:pPr>
              <w:jc w:val="center"/>
            </w:pPr>
            <w:r>
              <w:rPr>
                <w:rFonts w:ascii="宋体" w:hAnsi="宋体" w:eastAsia="宋体"/>
                <w:sz w:val="16"/>
              </w:rPr>
              <w:t>受益老年人满意度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00B6E5">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E3FC8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BAB75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1918A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DB56E7">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0614B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470C7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733FA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E7D920">
            <w:pPr>
              <w:jc w:val="center"/>
            </w:pPr>
            <w:r>
              <w:rPr>
                <w:rFonts w:ascii="宋体" w:hAnsi="宋体" w:eastAsia="宋体"/>
                <w:sz w:val="16"/>
              </w:rPr>
              <w:t>偏差原因：首先，项目初期，对受益对象需求的理解存在偏差，导致预期值设置偏低。其次，项目在实际执行过程中有效地满足了项目预期目标，造成实际完成情况超出受益对象的期望。改进措施：对偏差进行深入分析，充分了解受益对象的需求变化，明确造成实际完成值高于预期的具体原因，以便在未来的项目中更好地把握和预测。</w:t>
            </w:r>
          </w:p>
        </w:tc>
      </w:tr>
      <w:tr w14:paraId="45CD0874">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E92AFFB">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F3CF27">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49DE0D8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227CB6">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75D9123E"/>
        </w:tc>
      </w:tr>
    </w:tbl>
    <w:p w14:paraId="51C0C62D">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2AAC9CD4">
        <w:tblPrEx>
          <w:tblCellMar>
            <w:top w:w="0" w:type="dxa"/>
            <w:left w:w="108" w:type="dxa"/>
            <w:bottom w:w="0" w:type="dxa"/>
            <w:right w:w="108" w:type="dxa"/>
          </w:tblCellMar>
        </w:tblPrEx>
        <w:tc>
          <w:tcPr>
            <w:tcW w:w="8848" w:type="dxa"/>
            <w:gridSpan w:val="14"/>
            <w:vAlign w:val="center"/>
          </w:tcPr>
          <w:p w14:paraId="724B9A99">
            <w:pPr>
              <w:jc w:val="center"/>
            </w:pPr>
            <w:r>
              <w:rPr>
                <w:rFonts w:ascii="宋体" w:hAnsi="宋体" w:eastAsia="宋体"/>
                <w:sz w:val="24"/>
              </w:rPr>
              <w:t>项目支出绩效自评表</w:t>
            </w:r>
          </w:p>
        </w:tc>
      </w:tr>
      <w:tr w14:paraId="42813D64">
        <w:tblPrEx>
          <w:tblCellMar>
            <w:top w:w="0" w:type="dxa"/>
            <w:left w:w="108" w:type="dxa"/>
            <w:bottom w:w="0" w:type="dxa"/>
            <w:right w:w="108" w:type="dxa"/>
          </w:tblCellMar>
        </w:tblPrEx>
        <w:tc>
          <w:tcPr>
            <w:tcW w:w="8848" w:type="dxa"/>
            <w:gridSpan w:val="14"/>
            <w:vAlign w:val="center"/>
          </w:tcPr>
          <w:p w14:paraId="37799525">
            <w:pPr>
              <w:jc w:val="center"/>
            </w:pPr>
            <w:r>
              <w:rPr>
                <w:rFonts w:ascii="宋体" w:hAnsi="宋体" w:eastAsia="宋体"/>
                <w:sz w:val="24"/>
              </w:rPr>
              <w:t>(2024年度)</w:t>
            </w:r>
          </w:p>
        </w:tc>
      </w:tr>
      <w:tr w14:paraId="550EAF8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296BA6">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76F77B6E">
            <w:pPr>
              <w:jc w:val="center"/>
            </w:pPr>
            <w:r>
              <w:rPr>
                <w:rFonts w:ascii="宋体" w:hAnsi="宋体" w:eastAsia="宋体"/>
                <w:sz w:val="16"/>
              </w:rPr>
              <w:t>岳普湖县文化路社区等3个社区居家养老服务网络建设设施设备购置项目</w:t>
            </w:r>
          </w:p>
        </w:tc>
      </w:tr>
      <w:tr w14:paraId="08F9F26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1DBA47">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CBDA337">
            <w:pPr>
              <w:jc w:val="center"/>
            </w:pPr>
            <w:r>
              <w:rPr>
                <w:rFonts w:ascii="宋体" w:hAnsi="宋体" w:eastAsia="宋体"/>
                <w:sz w:val="16"/>
              </w:rPr>
              <w:t>岳普湖县民政局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818A31">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F47AF76">
            <w:pPr>
              <w:jc w:val="center"/>
            </w:pPr>
            <w:r>
              <w:rPr>
                <w:rFonts w:ascii="宋体" w:hAnsi="宋体" w:eastAsia="宋体"/>
                <w:sz w:val="16"/>
              </w:rPr>
              <w:t>岳普湖县民政局</w:t>
            </w:r>
          </w:p>
        </w:tc>
      </w:tr>
      <w:tr w14:paraId="577361E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EC032FE">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AE4971">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C866A1">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A24F22">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EB6410">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E07454">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C0218A">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3708C2">
            <w:pPr>
              <w:jc w:val="center"/>
            </w:pPr>
            <w:r>
              <w:rPr>
                <w:rFonts w:ascii="宋体" w:hAnsi="宋体" w:eastAsia="宋体"/>
                <w:sz w:val="16"/>
              </w:rPr>
              <w:t>得分</w:t>
            </w:r>
          </w:p>
        </w:tc>
      </w:tr>
      <w:tr w14:paraId="2FED13E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87CFE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715349">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BB06D6">
            <w:pPr>
              <w:jc w:val="center"/>
            </w:pPr>
            <w:r>
              <w:rPr>
                <w:rFonts w:ascii="宋体" w:hAnsi="宋体" w:eastAsia="宋体"/>
                <w:sz w:val="16"/>
              </w:rPr>
              <w:t>75.00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A23673">
            <w:pPr>
              <w:jc w:val="center"/>
            </w:pPr>
            <w:r>
              <w:rPr>
                <w:rFonts w:ascii="宋体" w:hAnsi="宋体" w:eastAsia="宋体"/>
                <w:sz w:val="16"/>
              </w:rPr>
              <w:t>75.00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496F94">
            <w:pPr>
              <w:jc w:val="center"/>
            </w:pPr>
            <w:r>
              <w:rPr>
                <w:rFonts w:ascii="宋体" w:hAnsi="宋体" w:eastAsia="宋体"/>
                <w:sz w:val="16"/>
              </w:rPr>
              <w:t>75.00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2C153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3F5140">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5422D1">
            <w:pPr>
              <w:jc w:val="center"/>
            </w:pPr>
            <w:r>
              <w:rPr>
                <w:rFonts w:ascii="宋体" w:hAnsi="宋体" w:eastAsia="宋体"/>
                <w:sz w:val="16"/>
              </w:rPr>
              <w:t>10.00分</w:t>
            </w:r>
          </w:p>
        </w:tc>
      </w:tr>
      <w:tr w14:paraId="319E8D2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C2F56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20BAFF">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08FE0D">
            <w:pPr>
              <w:jc w:val="center"/>
            </w:pPr>
            <w:r>
              <w:rPr>
                <w:rFonts w:ascii="宋体" w:hAnsi="宋体" w:eastAsia="宋体"/>
                <w:sz w:val="16"/>
              </w:rPr>
              <w:t>75.00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8A8B9E">
            <w:pPr>
              <w:jc w:val="center"/>
            </w:pPr>
            <w:r>
              <w:rPr>
                <w:rFonts w:ascii="宋体" w:hAnsi="宋体" w:eastAsia="宋体"/>
                <w:sz w:val="16"/>
              </w:rPr>
              <w:t>75.00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944127">
            <w:pPr>
              <w:jc w:val="center"/>
            </w:pPr>
            <w:r>
              <w:rPr>
                <w:rFonts w:ascii="宋体" w:hAnsi="宋体" w:eastAsia="宋体"/>
                <w:sz w:val="16"/>
              </w:rPr>
              <w:t>75.00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F367F6">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EC3EFF">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8036A9">
            <w:pPr>
              <w:jc w:val="center"/>
            </w:pPr>
            <w:r>
              <w:rPr>
                <w:rFonts w:ascii="宋体" w:hAnsi="宋体" w:eastAsia="宋体"/>
                <w:sz w:val="16"/>
              </w:rPr>
              <w:t>—</w:t>
            </w:r>
          </w:p>
        </w:tc>
      </w:tr>
      <w:tr w14:paraId="42E1171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1F39A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BC952E">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D1241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9A109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CE98C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40AB89">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AA46F5">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5D9CD5">
            <w:pPr>
              <w:jc w:val="center"/>
            </w:pPr>
            <w:r>
              <w:rPr>
                <w:rFonts w:ascii="宋体" w:hAnsi="宋体" w:eastAsia="宋体"/>
                <w:sz w:val="16"/>
              </w:rPr>
              <w:t>—</w:t>
            </w:r>
          </w:p>
        </w:tc>
      </w:tr>
      <w:tr w14:paraId="25F3053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A94145F">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6C84132">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267C479">
            <w:pPr>
              <w:jc w:val="center"/>
            </w:pPr>
            <w:r>
              <w:rPr>
                <w:rFonts w:ascii="宋体" w:hAnsi="宋体" w:eastAsia="宋体"/>
                <w:sz w:val="16"/>
              </w:rPr>
              <w:t>实际完成情况</w:t>
            </w:r>
          </w:p>
        </w:tc>
      </w:tr>
      <w:tr w14:paraId="7B2B052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E9F8F9"/>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9574D24">
            <w:pPr>
              <w:jc w:val="both"/>
            </w:pPr>
            <w:r>
              <w:rPr>
                <w:rFonts w:ascii="宋体" w:hAnsi="宋体" w:eastAsia="宋体"/>
                <w:sz w:val="16"/>
              </w:rPr>
              <w:t>项目资金主要用于支持岳普湖县2023年新建的3所社区老年人日间照料中心（文化路社区、花园路社区、开发路社区）消防、安防、水电气暖等设施、电器、家具、厨具、洁具生活以及办公用品的购置安装。通过项目的实施为社区老年人日间照料中心提供舒适生活营造良好环境，提升和改善社区老年人的生活质量和生活水平，有效改善社区居家</w:t>
            </w:r>
            <w:r>
              <w:rPr>
                <w:rFonts w:hint="eastAsia" w:ascii="宋体" w:hAnsi="宋体"/>
                <w:sz w:val="16"/>
                <w:lang w:eastAsia="zh-CN"/>
              </w:rPr>
              <w:t>养老</w:t>
            </w:r>
            <w:r>
              <w:rPr>
                <w:rFonts w:ascii="宋体" w:hAnsi="宋体" w:eastAsia="宋体"/>
                <w:sz w:val="16"/>
              </w:rPr>
              <w:t>服务水平。</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0653F6E">
            <w:pPr>
              <w:jc w:val="both"/>
            </w:pPr>
            <w:r>
              <w:rPr>
                <w:rFonts w:ascii="宋体" w:hAnsi="宋体" w:eastAsia="宋体"/>
                <w:sz w:val="16"/>
              </w:rPr>
              <w:t>支持购置安装设施设备的社区老年人日间照料中心数量达到了3个，按规定标明公益金项目标识的机构数量达到了3个。项目资金主要用于支持岳普湖县2023年新建的3所社区老年人日间照料中心（文化路社区、花园路社区、开发路社区）消防、安防、水电气暖等设施、电器、家具、厨具、洁具生活以及办公用品的购置安装。项目预算执行率为100%。通过项目的实施为社区老年人日间照料中心提供舒适生活营造良好环境，进一步提升和改善了社区老年人的生活质量和生活水平，有效改善了社区居家</w:t>
            </w:r>
            <w:r>
              <w:rPr>
                <w:rFonts w:hint="eastAsia" w:ascii="宋体" w:hAnsi="宋体"/>
                <w:sz w:val="16"/>
                <w:lang w:eastAsia="zh-CN"/>
              </w:rPr>
              <w:t>养老</w:t>
            </w:r>
            <w:r>
              <w:rPr>
                <w:rFonts w:ascii="宋体" w:hAnsi="宋体" w:eastAsia="宋体"/>
                <w:sz w:val="16"/>
              </w:rPr>
              <w:t>服务水平。享受日间照料服务的老年人满意度达到了100%。</w:t>
            </w:r>
          </w:p>
        </w:tc>
      </w:tr>
      <w:tr w14:paraId="50CA107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0B42710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3D46FC">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DFDCAC">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248F32">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30D88B">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0D32D0">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9317C0">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192FEC">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ACA851">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A25108">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BBABB6">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80C746">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FA6AEA">
            <w:pPr>
              <w:jc w:val="center"/>
            </w:pPr>
            <w:r>
              <w:rPr>
                <w:rFonts w:ascii="宋体" w:hAnsi="宋体" w:eastAsia="宋体"/>
                <w:sz w:val="16"/>
              </w:rPr>
              <w:t>偏差原因分析及改进措施</w:t>
            </w:r>
          </w:p>
        </w:tc>
      </w:tr>
      <w:tr w14:paraId="180FFB6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563005D">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6E078B0">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907F193">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CC4FDA">
            <w:pPr>
              <w:jc w:val="center"/>
            </w:pPr>
            <w:r>
              <w:rPr>
                <w:rFonts w:ascii="宋体" w:hAnsi="宋体" w:eastAsia="宋体"/>
                <w:sz w:val="16"/>
              </w:rPr>
              <w:t>支持购置安装设施设备的社区老年人日间照料中心数量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A94F29">
            <w:pPr>
              <w:jc w:val="center"/>
            </w:pPr>
            <w:r>
              <w:rPr>
                <w:rFonts w:ascii="宋体" w:hAnsi="宋体" w:eastAsia="宋体"/>
                <w:sz w:val="16"/>
              </w:rPr>
              <w:t>&gt;=3个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5567C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B45D7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A09466">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46CE1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3C8F8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8A46DC">
            <w:pPr>
              <w:jc w:val="center"/>
            </w:pPr>
            <w:r>
              <w:rPr>
                <w:rFonts w:ascii="宋体" w:hAnsi="宋体" w:eastAsia="宋体"/>
                <w:sz w:val="16"/>
              </w:rPr>
              <w:t>=3个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3DFA45">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814C45">
            <w:pPr>
              <w:jc w:val="center"/>
            </w:pPr>
          </w:p>
        </w:tc>
      </w:tr>
      <w:tr w14:paraId="7E55D7A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D0FCD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59F56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35D0A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37A117">
            <w:pPr>
              <w:jc w:val="center"/>
            </w:pPr>
            <w:r>
              <w:rPr>
                <w:rFonts w:ascii="宋体" w:hAnsi="宋体" w:eastAsia="宋体"/>
                <w:sz w:val="16"/>
              </w:rPr>
              <w:t>按规定标明公益金项目标识的机构数量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479A66">
            <w:pPr>
              <w:jc w:val="center"/>
            </w:pPr>
            <w:r>
              <w:rPr>
                <w:rFonts w:ascii="宋体" w:hAnsi="宋体" w:eastAsia="宋体"/>
                <w:sz w:val="16"/>
              </w:rPr>
              <w:t>&gt;=3个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4E8BD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EA033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1DC0AD">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6DD41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6F94F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FBC318">
            <w:pPr>
              <w:jc w:val="center"/>
            </w:pPr>
            <w:r>
              <w:rPr>
                <w:rFonts w:ascii="宋体" w:hAnsi="宋体" w:eastAsia="宋体"/>
                <w:sz w:val="16"/>
              </w:rPr>
              <w:t>=3个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DAE2F6">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986406">
            <w:pPr>
              <w:jc w:val="center"/>
            </w:pPr>
          </w:p>
        </w:tc>
      </w:tr>
      <w:tr w14:paraId="3B18C9A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6C2D9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10F0D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8A20E2">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1BA8E1">
            <w:pPr>
              <w:jc w:val="center"/>
            </w:pPr>
            <w:r>
              <w:rPr>
                <w:rFonts w:ascii="宋体" w:hAnsi="宋体" w:eastAsia="宋体"/>
                <w:sz w:val="16"/>
              </w:rPr>
              <w:t>设施设备合格率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41AC7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54E57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2FAC1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B1F41E">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909E62">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7590D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01774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88075C">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7B0CDD">
            <w:pPr>
              <w:jc w:val="center"/>
            </w:pPr>
          </w:p>
        </w:tc>
      </w:tr>
      <w:tr w14:paraId="1E71D90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EFBBA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0D9C78"/>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6D311A7">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02ED43">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878BA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EA8F7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6306F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470919">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33D7D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F9E75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581A5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359694">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038396">
            <w:pPr>
              <w:jc w:val="center"/>
            </w:pPr>
          </w:p>
        </w:tc>
      </w:tr>
      <w:tr w14:paraId="2B3E139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0D29F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79C79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DA469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CDFB96">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188024">
            <w:pPr>
              <w:jc w:val="center"/>
            </w:pPr>
            <w:r>
              <w:rPr>
                <w:rFonts w:ascii="宋体" w:hAnsi="宋体" w:eastAsia="宋体"/>
                <w:sz w:val="16"/>
              </w:rPr>
              <w:t>=2024年9月30日前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8F022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635FD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E0F7F3">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F3CA60">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2F98D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14D933">
            <w:pPr>
              <w:jc w:val="center"/>
            </w:pPr>
            <w:r>
              <w:rPr>
                <w:rFonts w:ascii="宋体" w:hAnsi="宋体" w:eastAsia="宋体"/>
                <w:sz w:val="16"/>
              </w:rPr>
              <w:t>=2024年6月27日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13E750">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5EBDC1">
            <w:pPr>
              <w:jc w:val="center"/>
            </w:pPr>
          </w:p>
        </w:tc>
      </w:tr>
      <w:tr w14:paraId="13AD6E1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8D1F3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EDCB58">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876243">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B37DA3">
            <w:pPr>
              <w:jc w:val="center"/>
            </w:pPr>
            <w:r>
              <w:rPr>
                <w:rFonts w:ascii="宋体" w:hAnsi="宋体" w:eastAsia="宋体"/>
                <w:sz w:val="16"/>
              </w:rPr>
              <w:t>社区老年人日间照料中心平均投资金额</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8D0090">
            <w:pPr>
              <w:jc w:val="center"/>
            </w:pPr>
            <w:r>
              <w:rPr>
                <w:rFonts w:ascii="宋体" w:hAnsi="宋体" w:eastAsia="宋体"/>
                <w:sz w:val="16"/>
              </w:rPr>
              <w:t>&lt;=25万元/个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838FAB">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C04FC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853240">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683F3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404ED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56DBD5">
            <w:pPr>
              <w:jc w:val="center"/>
            </w:pPr>
            <w:r>
              <w:rPr>
                <w:rFonts w:ascii="宋体" w:hAnsi="宋体" w:eastAsia="宋体"/>
                <w:sz w:val="16"/>
              </w:rPr>
              <w:t>=25万元/个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7B438A">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736847">
            <w:pPr>
              <w:jc w:val="center"/>
            </w:pPr>
          </w:p>
        </w:tc>
      </w:tr>
      <w:tr w14:paraId="74613D4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8A2F8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BD8999">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391F17">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277470">
            <w:pPr>
              <w:jc w:val="center"/>
            </w:pPr>
            <w:r>
              <w:rPr>
                <w:rFonts w:ascii="宋体" w:hAnsi="宋体" w:eastAsia="宋体"/>
                <w:sz w:val="16"/>
              </w:rPr>
              <w:t>有效改善社区居家养老服务水平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73434C">
            <w:pPr>
              <w:jc w:val="center"/>
            </w:pPr>
            <w:r>
              <w:rPr>
                <w:rFonts w:ascii="宋体" w:hAnsi="宋体" w:eastAsia="宋体"/>
                <w:sz w:val="16"/>
              </w:rPr>
              <w:t>有效改善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ECD9E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1B8F5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BF6B51">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413E8B">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DEBB9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FC0808">
            <w:pPr>
              <w:jc w:val="center"/>
            </w:pPr>
            <w:r>
              <w:rPr>
                <w:rFonts w:ascii="宋体" w:hAnsi="宋体" w:eastAsia="宋体"/>
                <w:sz w:val="16"/>
              </w:rPr>
              <w:t>有效改善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D76D68">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1EAAEA">
            <w:pPr>
              <w:jc w:val="center"/>
            </w:pPr>
          </w:p>
        </w:tc>
      </w:tr>
      <w:tr w14:paraId="5D43C28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BE505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B81D7D">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BB8817">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DFA080">
            <w:pPr>
              <w:jc w:val="center"/>
            </w:pPr>
            <w:r>
              <w:rPr>
                <w:rFonts w:ascii="宋体" w:hAnsi="宋体" w:eastAsia="宋体"/>
                <w:sz w:val="16"/>
              </w:rPr>
              <w:t>享受日间照料服务的老年人满意度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E306C2">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57B9E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BBB62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B705F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F30363">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F5E98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6F166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B9D3B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9717D2">
            <w:pPr>
              <w:jc w:val="center"/>
            </w:pPr>
            <w:r>
              <w:rPr>
                <w:rFonts w:ascii="宋体" w:hAnsi="宋体" w:eastAsia="宋体"/>
                <w:sz w:val="16"/>
              </w:rPr>
              <w:t>偏差原因：首先，项目初期，对受益对象需求的理解存在偏差，导致预期值设置偏低。其次，项目在实际执行过程中有效地满足了项目预期目标，造成实际完成情况超出受益对象的期望。改进措施：对偏差进行深入分析，充分了解受益对象的需求变化，明确造成实际完成值高于预期的具体原因，以便在未来的项目中更好地把握和预测。</w:t>
            </w:r>
          </w:p>
        </w:tc>
      </w:tr>
      <w:tr w14:paraId="3C8BDE1A">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B93CCB2">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D4E5E8">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093E646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A5B564">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6DEA71AB"/>
        </w:tc>
      </w:tr>
    </w:tbl>
    <w:p w14:paraId="75FB6100">
      <w:r>
        <w:br w:type="page"/>
      </w:r>
    </w:p>
    <w:tbl>
      <w:tblPr>
        <w:tblStyle w:val="9"/>
        <w:tblW w:w="0" w:type="auto"/>
        <w:tblInd w:w="0" w:type="dxa"/>
        <w:tblLayout w:type="autofit"/>
        <w:tblCellMar>
          <w:top w:w="0" w:type="dxa"/>
          <w:left w:w="108" w:type="dxa"/>
          <w:bottom w:w="0" w:type="dxa"/>
          <w:right w:w="108" w:type="dxa"/>
        </w:tblCellMar>
      </w:tblPr>
      <w:tblGrid>
        <w:gridCol w:w="627"/>
        <w:gridCol w:w="617"/>
        <w:gridCol w:w="617"/>
        <w:gridCol w:w="617"/>
        <w:gridCol w:w="856"/>
        <w:gridCol w:w="617"/>
        <w:gridCol w:w="617"/>
        <w:gridCol w:w="622"/>
        <w:gridCol w:w="617"/>
        <w:gridCol w:w="617"/>
        <w:gridCol w:w="776"/>
        <w:gridCol w:w="632"/>
        <w:gridCol w:w="600"/>
        <w:gridCol w:w="628"/>
      </w:tblGrid>
      <w:tr w14:paraId="1024FC32">
        <w:tblPrEx>
          <w:tblCellMar>
            <w:top w:w="0" w:type="dxa"/>
            <w:left w:w="108" w:type="dxa"/>
            <w:bottom w:w="0" w:type="dxa"/>
            <w:right w:w="108" w:type="dxa"/>
          </w:tblCellMar>
        </w:tblPrEx>
        <w:tc>
          <w:tcPr>
            <w:tcW w:w="8848" w:type="dxa"/>
            <w:gridSpan w:val="14"/>
            <w:vAlign w:val="center"/>
          </w:tcPr>
          <w:p w14:paraId="7860C19B">
            <w:pPr>
              <w:jc w:val="center"/>
            </w:pPr>
            <w:r>
              <w:rPr>
                <w:rFonts w:ascii="宋体" w:hAnsi="宋体" w:eastAsia="宋体"/>
                <w:sz w:val="24"/>
              </w:rPr>
              <w:t>项目支出绩效自评表</w:t>
            </w:r>
          </w:p>
        </w:tc>
      </w:tr>
      <w:tr w14:paraId="64487D3E">
        <w:tblPrEx>
          <w:tblCellMar>
            <w:top w:w="0" w:type="dxa"/>
            <w:left w:w="108" w:type="dxa"/>
            <w:bottom w:w="0" w:type="dxa"/>
            <w:right w:w="108" w:type="dxa"/>
          </w:tblCellMar>
        </w:tblPrEx>
        <w:tc>
          <w:tcPr>
            <w:tcW w:w="8848" w:type="dxa"/>
            <w:gridSpan w:val="14"/>
            <w:vAlign w:val="center"/>
          </w:tcPr>
          <w:p w14:paraId="3C1E2900">
            <w:pPr>
              <w:jc w:val="center"/>
            </w:pPr>
            <w:r>
              <w:rPr>
                <w:rFonts w:ascii="宋体" w:hAnsi="宋体" w:eastAsia="宋体"/>
                <w:sz w:val="24"/>
              </w:rPr>
              <w:t>(2024年度)</w:t>
            </w:r>
          </w:p>
        </w:tc>
      </w:tr>
      <w:tr w14:paraId="45D239E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1F7E0A">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2A35E940">
            <w:pPr>
              <w:jc w:val="center"/>
            </w:pPr>
            <w:r>
              <w:rPr>
                <w:rFonts w:ascii="宋体" w:hAnsi="宋体" w:eastAsia="宋体"/>
                <w:sz w:val="16"/>
              </w:rPr>
              <w:t>岳普湖县文化路社区等3个社区日间照料中心消防改造提升项目</w:t>
            </w:r>
          </w:p>
        </w:tc>
      </w:tr>
      <w:tr w14:paraId="3D8ABAB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1168D6">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72CB315">
            <w:pPr>
              <w:jc w:val="center"/>
            </w:pPr>
            <w:r>
              <w:rPr>
                <w:rFonts w:ascii="宋体" w:hAnsi="宋体" w:eastAsia="宋体"/>
                <w:sz w:val="16"/>
              </w:rPr>
              <w:t>岳普湖县民政局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551D50">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11315F2">
            <w:pPr>
              <w:jc w:val="center"/>
            </w:pPr>
            <w:r>
              <w:rPr>
                <w:rFonts w:ascii="宋体" w:hAnsi="宋体" w:eastAsia="宋体"/>
                <w:sz w:val="16"/>
              </w:rPr>
              <w:t>岳普湖县民政局</w:t>
            </w:r>
          </w:p>
        </w:tc>
      </w:tr>
      <w:tr w14:paraId="07C42EE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273AC2E">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6D58AA">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A649BB">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A0D605">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F1F3C9">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98D9A1">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F98DE7">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7F0FD7">
            <w:pPr>
              <w:jc w:val="center"/>
            </w:pPr>
            <w:r>
              <w:rPr>
                <w:rFonts w:ascii="宋体" w:hAnsi="宋体" w:eastAsia="宋体"/>
                <w:sz w:val="16"/>
              </w:rPr>
              <w:t>得分</w:t>
            </w:r>
          </w:p>
        </w:tc>
      </w:tr>
      <w:tr w14:paraId="574E573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21FF7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3D7632">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4B3B24">
            <w:pPr>
              <w:jc w:val="center"/>
            </w:pPr>
            <w:r>
              <w:rPr>
                <w:rFonts w:ascii="宋体" w:hAnsi="宋体" w:eastAsia="宋体"/>
                <w:sz w:val="16"/>
              </w:rPr>
              <w:t>220.00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6DF69B">
            <w:pPr>
              <w:jc w:val="center"/>
            </w:pPr>
            <w:r>
              <w:rPr>
                <w:rFonts w:ascii="宋体" w:hAnsi="宋体" w:eastAsia="宋体"/>
                <w:sz w:val="16"/>
              </w:rPr>
              <w:t>220.00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FD8BF2">
            <w:pPr>
              <w:jc w:val="center"/>
            </w:pPr>
            <w:r>
              <w:rPr>
                <w:rFonts w:ascii="宋体" w:hAnsi="宋体" w:eastAsia="宋体"/>
                <w:sz w:val="16"/>
              </w:rPr>
              <w:t>149.96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E11B5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F1DC9E">
            <w:pPr>
              <w:jc w:val="center"/>
            </w:pPr>
            <w:r>
              <w:rPr>
                <w:rFonts w:ascii="宋体" w:hAnsi="宋体" w:eastAsia="宋体"/>
                <w:sz w:val="16"/>
              </w:rPr>
              <w:t>68.16%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5D7274">
            <w:pPr>
              <w:jc w:val="center"/>
            </w:pPr>
            <w:r>
              <w:rPr>
                <w:rFonts w:ascii="宋体" w:hAnsi="宋体" w:eastAsia="宋体"/>
                <w:sz w:val="16"/>
              </w:rPr>
              <w:t>2.04分</w:t>
            </w:r>
          </w:p>
        </w:tc>
      </w:tr>
      <w:tr w14:paraId="78B4C6C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FF79C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DE9A5D">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EE9B1A">
            <w:pPr>
              <w:jc w:val="center"/>
            </w:pPr>
            <w:r>
              <w:rPr>
                <w:rFonts w:ascii="宋体" w:hAnsi="宋体" w:eastAsia="宋体"/>
                <w:sz w:val="16"/>
              </w:rPr>
              <w:t>220.00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3E53EA">
            <w:pPr>
              <w:jc w:val="center"/>
            </w:pPr>
            <w:r>
              <w:rPr>
                <w:rFonts w:ascii="宋体" w:hAnsi="宋体" w:eastAsia="宋体"/>
                <w:sz w:val="16"/>
              </w:rPr>
              <w:t>220.00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933258">
            <w:pPr>
              <w:jc w:val="center"/>
            </w:pPr>
            <w:r>
              <w:rPr>
                <w:rFonts w:ascii="宋体" w:hAnsi="宋体" w:eastAsia="宋体"/>
                <w:sz w:val="16"/>
              </w:rPr>
              <w:t>149.96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F8E340">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BE41FD">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559B60">
            <w:pPr>
              <w:jc w:val="center"/>
            </w:pPr>
            <w:r>
              <w:rPr>
                <w:rFonts w:ascii="宋体" w:hAnsi="宋体" w:eastAsia="宋体"/>
                <w:sz w:val="16"/>
              </w:rPr>
              <w:t>—</w:t>
            </w:r>
          </w:p>
        </w:tc>
      </w:tr>
      <w:tr w14:paraId="05231AF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CA4E6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CF9F09">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A2390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8034A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50A78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139E7A">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F401DC">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C55A39">
            <w:pPr>
              <w:jc w:val="center"/>
            </w:pPr>
            <w:r>
              <w:rPr>
                <w:rFonts w:ascii="宋体" w:hAnsi="宋体" w:eastAsia="宋体"/>
                <w:sz w:val="16"/>
              </w:rPr>
              <w:t>—</w:t>
            </w:r>
          </w:p>
        </w:tc>
      </w:tr>
      <w:tr w14:paraId="65E8851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C616FDB">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5794533">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4E2DD7F">
            <w:pPr>
              <w:jc w:val="center"/>
            </w:pPr>
            <w:r>
              <w:rPr>
                <w:rFonts w:ascii="宋体" w:hAnsi="宋体" w:eastAsia="宋体"/>
                <w:sz w:val="16"/>
              </w:rPr>
              <w:t>实际完成情况</w:t>
            </w:r>
          </w:p>
        </w:tc>
      </w:tr>
      <w:tr w14:paraId="16C7EED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1301B4"/>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2E15A03">
            <w:pPr>
              <w:jc w:val="both"/>
            </w:pPr>
            <w:r>
              <w:rPr>
                <w:rFonts w:ascii="宋体" w:hAnsi="宋体" w:eastAsia="宋体"/>
                <w:sz w:val="16"/>
              </w:rPr>
              <w:t>消防改造提升项目1个，日间照料中心消防改造提升面积3000平方米。主要是对岳普湖县文化路、花园路、开发区3个社区日间照料中心连接消防水池、配置消防控制系统及其他消防设施设备等。通过项目的实施有效提高日间照料中心消防安全管理水平，提升公办养老服务机构服务保障能力，消除风险隐患，为机构老年人提供更加安全的养老环境。</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90C6FA2">
            <w:pPr>
              <w:jc w:val="both"/>
            </w:pPr>
            <w:r>
              <w:rPr>
                <w:rFonts w:ascii="宋体" w:hAnsi="宋体" w:eastAsia="宋体"/>
                <w:sz w:val="16"/>
              </w:rPr>
              <w:t>消防改造提升项目为1个，日间照料中心消防改造提升面积达到了3000平方米。主要是对岳普湖县文化路、花园路、开发区3个社区日间照料中心连接消防水池、配置消防控制系统及其他消防设施设备等。项目预算执行率为68.2%。通过项目的实施有效提高了日间照料中心消防安全管理水平，提升了公办养老服务机构服务保障能力，进一步消除了风险隐患，为机构老年人提供了更加安全的养老环境。日间照料中心老年人满意度达到了100%。</w:t>
            </w:r>
          </w:p>
        </w:tc>
      </w:tr>
      <w:tr w14:paraId="086BFAF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0B3043D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B3765F">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DFE9D6">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92D5A9">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51D149">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7CA538">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D2AA80">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7DB3D6">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20BFA8">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6A3F62">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EA929E">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69DFED">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A68F2C">
            <w:pPr>
              <w:jc w:val="center"/>
            </w:pPr>
            <w:r>
              <w:rPr>
                <w:rFonts w:ascii="宋体" w:hAnsi="宋体" w:eastAsia="宋体"/>
                <w:sz w:val="16"/>
              </w:rPr>
              <w:t>偏差原因分析及改进措施</w:t>
            </w:r>
          </w:p>
        </w:tc>
      </w:tr>
      <w:tr w14:paraId="550F7BD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0925A17">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AE1E0F5">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22EDE67">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7E4DF1">
            <w:pPr>
              <w:jc w:val="center"/>
            </w:pPr>
            <w:r>
              <w:rPr>
                <w:rFonts w:ascii="宋体" w:hAnsi="宋体" w:eastAsia="宋体"/>
                <w:sz w:val="16"/>
              </w:rPr>
              <w:t>公办养老服务机构安全改造及地震灾后加固维修改造提升项目数量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0052E4">
            <w:pPr>
              <w:jc w:val="center"/>
            </w:pPr>
            <w:r>
              <w:rPr>
                <w:rFonts w:ascii="宋体" w:hAnsi="宋体" w:eastAsia="宋体"/>
                <w:sz w:val="16"/>
              </w:rPr>
              <w:t>&gt;=1个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78D23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D43AE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2994F4">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4328D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9B6FB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2426DA">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34BE5A">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4E8475">
            <w:pPr>
              <w:jc w:val="center"/>
            </w:pPr>
          </w:p>
        </w:tc>
      </w:tr>
      <w:tr w14:paraId="6A00315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6943B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F86E5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F607C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2B5107">
            <w:pPr>
              <w:jc w:val="center"/>
            </w:pPr>
            <w:r>
              <w:rPr>
                <w:rFonts w:ascii="宋体" w:hAnsi="宋体" w:eastAsia="宋体"/>
                <w:sz w:val="16"/>
              </w:rPr>
              <w:t>日间照料中心消防改造提升面积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8543C2">
            <w:pPr>
              <w:jc w:val="center"/>
            </w:pPr>
            <w:r>
              <w:rPr>
                <w:rFonts w:ascii="宋体" w:hAnsi="宋体" w:eastAsia="宋体"/>
                <w:sz w:val="16"/>
              </w:rPr>
              <w:t>&gt;=3000平方米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C2B26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11A16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6D8E5F">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77384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E22BF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7BB095">
            <w:pPr>
              <w:jc w:val="center"/>
            </w:pPr>
            <w:r>
              <w:rPr>
                <w:rFonts w:ascii="宋体" w:hAnsi="宋体" w:eastAsia="宋体"/>
                <w:sz w:val="16"/>
              </w:rPr>
              <w:t>=3000平方米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6FB581">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69AB1E">
            <w:pPr>
              <w:jc w:val="center"/>
            </w:pPr>
          </w:p>
        </w:tc>
      </w:tr>
      <w:tr w14:paraId="1DCA6D9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E0234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4249A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86D7B2">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543760">
            <w:pPr>
              <w:jc w:val="center"/>
            </w:pPr>
            <w:r>
              <w:rPr>
                <w:rFonts w:ascii="宋体" w:hAnsi="宋体" w:eastAsia="宋体"/>
                <w:sz w:val="16"/>
              </w:rPr>
              <w:t>项目验收合格率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42AED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28649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0831E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7194C4">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3296A5">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BC207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67621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B7F7AB">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03D788">
            <w:pPr>
              <w:jc w:val="center"/>
            </w:pPr>
          </w:p>
        </w:tc>
      </w:tr>
      <w:tr w14:paraId="46AE3C7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A5B7E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9C4248"/>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3EE26BD">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2F3F09">
            <w:pPr>
              <w:jc w:val="center"/>
            </w:pPr>
            <w:r>
              <w:rPr>
                <w:rFonts w:ascii="宋体" w:hAnsi="宋体" w:eastAsia="宋体"/>
                <w:sz w:val="16"/>
              </w:rPr>
              <w:t>向本行政区域各县级财政部门下达中央财政补助资金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747F53">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359D0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C3EA8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28E003">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1AF115">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9D8717">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C25ADC">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D3A4A0">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6FE34E">
            <w:pPr>
              <w:jc w:val="center"/>
            </w:pPr>
          </w:p>
        </w:tc>
      </w:tr>
      <w:tr w14:paraId="53CB79F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B16AD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74DC7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3E917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F13788">
            <w:pPr>
              <w:jc w:val="center"/>
            </w:pPr>
            <w:r>
              <w:rPr>
                <w:rFonts w:ascii="宋体" w:hAnsi="宋体" w:eastAsia="宋体"/>
                <w:sz w:val="16"/>
              </w:rPr>
              <w:t>项目验收完成时间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BB20D0">
            <w:pPr>
              <w:jc w:val="center"/>
            </w:pPr>
            <w:r>
              <w:rPr>
                <w:rFonts w:ascii="宋体" w:hAnsi="宋体" w:eastAsia="宋体"/>
                <w:sz w:val="16"/>
              </w:rPr>
              <w:t>=2024年8月25日前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040C5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12254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0C4EE8">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9FE8D0">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22AAF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4A952D">
            <w:pPr>
              <w:jc w:val="center"/>
            </w:pPr>
            <w:r>
              <w:rPr>
                <w:rFonts w:ascii="宋体" w:hAnsi="宋体" w:eastAsia="宋体"/>
                <w:sz w:val="16"/>
              </w:rPr>
              <w:t>=2024年8月19日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4BF8AD">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62FCDA">
            <w:pPr>
              <w:jc w:val="center"/>
            </w:pPr>
          </w:p>
        </w:tc>
      </w:tr>
      <w:tr w14:paraId="5CC7760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8AEC72"/>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264B7AB">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C96E9BA">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E2793E">
            <w:pPr>
              <w:jc w:val="center"/>
            </w:pPr>
            <w:r>
              <w:rPr>
                <w:rFonts w:ascii="宋体" w:hAnsi="宋体" w:eastAsia="宋体"/>
                <w:sz w:val="16"/>
              </w:rPr>
              <w:t>预算成本控制率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6FE8F8">
            <w:pPr>
              <w:jc w:val="center"/>
            </w:pPr>
            <w:r>
              <w:rPr>
                <w:rFonts w:ascii="宋体" w:hAnsi="宋体" w:eastAsia="宋体"/>
                <w:sz w:val="16"/>
              </w:rPr>
              <w:t>&lt;=100%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2E8600">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E2068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664FD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AA6C9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71601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660584">
            <w:pPr>
              <w:jc w:val="center"/>
            </w:pPr>
            <w:r>
              <w:rPr>
                <w:rFonts w:ascii="宋体" w:hAnsi="宋体" w:eastAsia="宋体"/>
                <w:sz w:val="16"/>
              </w:rPr>
              <w:t>=68.16%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57926C">
            <w:pPr>
              <w:jc w:val="center"/>
            </w:pPr>
            <w:r>
              <w:rPr>
                <w:rFonts w:ascii="宋体" w:hAnsi="宋体" w:eastAsia="宋体"/>
                <w:sz w:val="16"/>
              </w:rPr>
              <w:t>2.04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2B3554">
            <w:pPr>
              <w:jc w:val="center"/>
            </w:pPr>
            <w:r>
              <w:rPr>
                <w:rFonts w:ascii="宋体" w:hAnsi="宋体" w:eastAsia="宋体"/>
                <w:sz w:val="16"/>
              </w:rPr>
              <w:t>未完成原因：一方面项目存在招标预算节约，另一方面项目已按照合同约定支付至审计价97%的款项，剩余3%为项目质保金，需待质保期满后支付。改进措施：进一步做实工程建设项目的预算管理工作，待项目质保期满后及时按照合同约定支付项目质保金。</w:t>
            </w:r>
          </w:p>
        </w:tc>
      </w:tr>
      <w:tr w14:paraId="79C442C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00390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65AC1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74C83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92E969">
            <w:pPr>
              <w:jc w:val="center"/>
            </w:pPr>
            <w:r>
              <w:rPr>
                <w:rFonts w:ascii="宋体" w:hAnsi="宋体" w:eastAsia="宋体"/>
                <w:sz w:val="16"/>
              </w:rPr>
              <w:t>日间照料中心消防改造提升平均成本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6D11D7">
            <w:pPr>
              <w:jc w:val="center"/>
            </w:pPr>
            <w:r>
              <w:rPr>
                <w:rFonts w:ascii="宋体" w:hAnsi="宋体" w:eastAsia="宋体"/>
                <w:sz w:val="16"/>
              </w:rPr>
              <w:t>&lt;=733.33元/平方米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38797C">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D3401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8D48F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AC168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CD074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73B9D3">
            <w:pPr>
              <w:jc w:val="center"/>
            </w:pPr>
            <w:r>
              <w:rPr>
                <w:rFonts w:ascii="宋体" w:hAnsi="宋体" w:eastAsia="宋体"/>
                <w:sz w:val="16"/>
              </w:rPr>
              <w:t>=499.86元/平方米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F5D615">
            <w:pPr>
              <w:jc w:val="center"/>
            </w:pPr>
            <w:r>
              <w:rPr>
                <w:rFonts w:ascii="宋体" w:hAnsi="宋体" w:eastAsia="宋体"/>
                <w:sz w:val="16"/>
              </w:rPr>
              <w:t>2.04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A425A1">
            <w:pPr>
              <w:jc w:val="center"/>
            </w:pPr>
            <w:r>
              <w:rPr>
                <w:rFonts w:ascii="宋体" w:hAnsi="宋体" w:eastAsia="宋体"/>
                <w:sz w:val="16"/>
              </w:rPr>
              <w:t>未完成原因：一方面项目存在招标预算节约，另一方面项目已按照合同约定支付至审计价97%的款项，剩余3%为项目质保金，需待质保期满后支付。改进措施：进一步做实工程建设项目的预算管理工作，待项目质保期满后及时按照合同约定支付项目质保金。</w:t>
            </w:r>
          </w:p>
        </w:tc>
      </w:tr>
      <w:tr w14:paraId="6C7B486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8D0ED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CE14C6">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8397BC">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CB7420">
            <w:pPr>
              <w:jc w:val="center"/>
            </w:pPr>
            <w:r>
              <w:rPr>
                <w:rFonts w:ascii="宋体" w:hAnsi="宋体" w:eastAsia="宋体"/>
                <w:sz w:val="16"/>
              </w:rPr>
              <w:t>提升公办养老服务机构服务保障能力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029A62">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2CF54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07CA4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5D916D">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1B8159">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4ECA7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DBE2C6">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2F31CB">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CA37FA">
            <w:pPr>
              <w:jc w:val="center"/>
            </w:pPr>
          </w:p>
        </w:tc>
      </w:tr>
      <w:tr w14:paraId="1B51F12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123AC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827789">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BBBBFB">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A0FE75">
            <w:pPr>
              <w:jc w:val="center"/>
            </w:pPr>
            <w:r>
              <w:rPr>
                <w:rFonts w:ascii="宋体" w:hAnsi="宋体" w:eastAsia="宋体"/>
                <w:sz w:val="16"/>
              </w:rPr>
              <w:t>日间照料中心老年人满意度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FD44EB">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4142D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29047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DB845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549FAD">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AD9BB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18E12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7B30D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7A77E3">
            <w:pPr>
              <w:jc w:val="center"/>
            </w:pPr>
            <w:r>
              <w:rPr>
                <w:rFonts w:ascii="宋体" w:hAnsi="宋体" w:eastAsia="宋体"/>
                <w:sz w:val="16"/>
              </w:rPr>
              <w:t>偏差原因：首先，项目初期，对受益对象需求的理解存在偏差，导致预期值设置偏低。其次，项目在实际执行过程中有效地满足了项目预期目标，造成实际完成情况超出受益对象的期望。改进措施：对偏差进行深入分析，充分了解受益对象的需求变化，明确造成实际完成值高于预期的具体原因，以便在未来的项目中更好地把握和预测。</w:t>
            </w:r>
          </w:p>
        </w:tc>
      </w:tr>
      <w:tr w14:paraId="536F9A5F">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25D4288">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22C558">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56DC869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94CE28">
            <w:pPr>
              <w:jc w:val="center"/>
            </w:pPr>
            <w:r>
              <w:rPr>
                <w:rFonts w:ascii="宋体" w:hAnsi="宋体" w:eastAsia="宋体"/>
                <w:sz w:val="16"/>
              </w:rPr>
              <w:t>76.12分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70707F71"/>
        </w:tc>
      </w:tr>
    </w:tbl>
    <w:p w14:paraId="07AC8C2A">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776"/>
        <w:gridCol w:w="632"/>
        <w:gridCol w:w="632"/>
        <w:gridCol w:w="632"/>
      </w:tblGrid>
      <w:tr w14:paraId="58F4D82D">
        <w:tblPrEx>
          <w:tblCellMar>
            <w:top w:w="0" w:type="dxa"/>
            <w:left w:w="108" w:type="dxa"/>
            <w:bottom w:w="0" w:type="dxa"/>
            <w:right w:w="108" w:type="dxa"/>
          </w:tblCellMar>
        </w:tblPrEx>
        <w:tc>
          <w:tcPr>
            <w:tcW w:w="8848" w:type="dxa"/>
            <w:gridSpan w:val="14"/>
            <w:vAlign w:val="center"/>
          </w:tcPr>
          <w:p w14:paraId="18FC02A4">
            <w:pPr>
              <w:jc w:val="center"/>
            </w:pPr>
            <w:r>
              <w:rPr>
                <w:rFonts w:ascii="宋体" w:hAnsi="宋体" w:eastAsia="宋体"/>
                <w:sz w:val="24"/>
              </w:rPr>
              <w:t>项目支出绩效自评表</w:t>
            </w:r>
          </w:p>
        </w:tc>
      </w:tr>
      <w:tr w14:paraId="04680A5E">
        <w:tblPrEx>
          <w:tblCellMar>
            <w:top w:w="0" w:type="dxa"/>
            <w:left w:w="108" w:type="dxa"/>
            <w:bottom w:w="0" w:type="dxa"/>
            <w:right w:w="108" w:type="dxa"/>
          </w:tblCellMar>
        </w:tblPrEx>
        <w:tc>
          <w:tcPr>
            <w:tcW w:w="8848" w:type="dxa"/>
            <w:gridSpan w:val="14"/>
            <w:vAlign w:val="center"/>
          </w:tcPr>
          <w:p w14:paraId="1902E559">
            <w:pPr>
              <w:jc w:val="center"/>
            </w:pPr>
            <w:r>
              <w:rPr>
                <w:rFonts w:ascii="宋体" w:hAnsi="宋体" w:eastAsia="宋体"/>
                <w:sz w:val="24"/>
              </w:rPr>
              <w:t>(2024年度)</w:t>
            </w:r>
          </w:p>
        </w:tc>
      </w:tr>
      <w:tr w14:paraId="50225AC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22B2E5">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0A5AF59C">
            <w:pPr>
              <w:jc w:val="center"/>
            </w:pPr>
            <w:r>
              <w:rPr>
                <w:rFonts w:ascii="宋体" w:hAnsi="宋体" w:eastAsia="宋体"/>
                <w:sz w:val="16"/>
              </w:rPr>
              <w:t>岳普湖县第一殡仪馆提升改造项目</w:t>
            </w:r>
          </w:p>
        </w:tc>
      </w:tr>
      <w:tr w14:paraId="3EF1A24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24E387">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3B0EE3A">
            <w:pPr>
              <w:jc w:val="center"/>
            </w:pPr>
            <w:r>
              <w:rPr>
                <w:rFonts w:ascii="宋体" w:hAnsi="宋体" w:eastAsia="宋体"/>
                <w:sz w:val="16"/>
              </w:rPr>
              <w:t>岳普湖县民政局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AE72BD">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A34FEAA">
            <w:pPr>
              <w:jc w:val="center"/>
            </w:pPr>
            <w:r>
              <w:rPr>
                <w:rFonts w:ascii="宋体" w:hAnsi="宋体" w:eastAsia="宋体"/>
                <w:sz w:val="16"/>
              </w:rPr>
              <w:t>岳普湖县民政局</w:t>
            </w:r>
          </w:p>
        </w:tc>
      </w:tr>
      <w:tr w14:paraId="3A4A18A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4B23538">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72C7F0">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02528A">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5F1085">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0EE1E8">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C69139">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0298A7">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04875B">
            <w:pPr>
              <w:jc w:val="center"/>
            </w:pPr>
            <w:r>
              <w:rPr>
                <w:rFonts w:ascii="宋体" w:hAnsi="宋体" w:eastAsia="宋体"/>
                <w:sz w:val="16"/>
              </w:rPr>
              <w:t>得分</w:t>
            </w:r>
          </w:p>
        </w:tc>
      </w:tr>
      <w:tr w14:paraId="6C88D05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87553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1F0CA1">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1231D1">
            <w:pPr>
              <w:jc w:val="center"/>
            </w:pPr>
            <w:r>
              <w:rPr>
                <w:rFonts w:ascii="宋体" w:hAnsi="宋体" w:eastAsia="宋体"/>
                <w:sz w:val="16"/>
              </w:rPr>
              <w:t>330.00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5913F3">
            <w:pPr>
              <w:jc w:val="center"/>
            </w:pPr>
            <w:r>
              <w:rPr>
                <w:rFonts w:ascii="宋体" w:hAnsi="宋体" w:eastAsia="宋体"/>
                <w:sz w:val="16"/>
              </w:rPr>
              <w:t>330.00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433839">
            <w:pPr>
              <w:jc w:val="center"/>
            </w:pPr>
            <w:r>
              <w:rPr>
                <w:rFonts w:ascii="宋体" w:hAnsi="宋体" w:eastAsia="宋体"/>
                <w:sz w:val="16"/>
              </w:rPr>
              <w:t>193.32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D9802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027C9A">
            <w:pPr>
              <w:jc w:val="center"/>
            </w:pPr>
            <w:r>
              <w:rPr>
                <w:rFonts w:ascii="宋体" w:hAnsi="宋体" w:eastAsia="宋体"/>
                <w:sz w:val="16"/>
              </w:rPr>
              <w:t>58.58%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7853E0">
            <w:pPr>
              <w:jc w:val="center"/>
            </w:pPr>
            <w:r>
              <w:rPr>
                <w:rFonts w:ascii="宋体" w:hAnsi="宋体" w:eastAsia="宋体"/>
                <w:sz w:val="16"/>
              </w:rPr>
              <w:t>0.00分</w:t>
            </w:r>
          </w:p>
        </w:tc>
      </w:tr>
      <w:tr w14:paraId="17C5F7E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AD1D5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FC144B">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0A9347">
            <w:pPr>
              <w:jc w:val="center"/>
            </w:pPr>
            <w:r>
              <w:rPr>
                <w:rFonts w:ascii="宋体" w:hAnsi="宋体" w:eastAsia="宋体"/>
                <w:sz w:val="16"/>
              </w:rPr>
              <w:t>330.00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596B5D">
            <w:pPr>
              <w:jc w:val="center"/>
            </w:pPr>
            <w:r>
              <w:rPr>
                <w:rFonts w:ascii="宋体" w:hAnsi="宋体" w:eastAsia="宋体"/>
                <w:sz w:val="16"/>
              </w:rPr>
              <w:t>330.00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1DDDC3">
            <w:pPr>
              <w:jc w:val="center"/>
            </w:pPr>
            <w:r>
              <w:rPr>
                <w:rFonts w:ascii="宋体" w:hAnsi="宋体" w:eastAsia="宋体"/>
                <w:sz w:val="16"/>
              </w:rPr>
              <w:t>193.32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BB664E">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9FF738">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991A54">
            <w:pPr>
              <w:jc w:val="center"/>
            </w:pPr>
            <w:r>
              <w:rPr>
                <w:rFonts w:ascii="宋体" w:hAnsi="宋体" w:eastAsia="宋体"/>
                <w:sz w:val="16"/>
              </w:rPr>
              <w:t>—</w:t>
            </w:r>
          </w:p>
        </w:tc>
      </w:tr>
      <w:tr w14:paraId="3FE4982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2EB45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0D175D">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702A6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7C35E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7CC62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D23EB9">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111FF5">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6B6CC2">
            <w:pPr>
              <w:jc w:val="center"/>
            </w:pPr>
            <w:r>
              <w:rPr>
                <w:rFonts w:ascii="宋体" w:hAnsi="宋体" w:eastAsia="宋体"/>
                <w:sz w:val="16"/>
              </w:rPr>
              <w:t>—</w:t>
            </w:r>
          </w:p>
        </w:tc>
      </w:tr>
      <w:tr w14:paraId="1598224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7A7D8F7">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52E6831">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2A4EE58">
            <w:pPr>
              <w:jc w:val="center"/>
            </w:pPr>
            <w:r>
              <w:rPr>
                <w:rFonts w:ascii="宋体" w:hAnsi="宋体" w:eastAsia="宋体"/>
                <w:sz w:val="16"/>
              </w:rPr>
              <w:t>实际完成情况</w:t>
            </w:r>
          </w:p>
        </w:tc>
      </w:tr>
      <w:tr w14:paraId="61B26A8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C512EB"/>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94E47AF">
            <w:pPr>
              <w:jc w:val="both"/>
            </w:pPr>
            <w:r>
              <w:rPr>
                <w:rFonts w:ascii="宋体" w:hAnsi="宋体" w:eastAsia="宋体"/>
                <w:sz w:val="16"/>
              </w:rPr>
              <w:t>维修改造殡仪馆数量1个，资金主要用于对岳普湖县第一殡仪馆进行提升改造，主要包括墓地路面硬化、墙面粉刷、安装变压器、地暖、监控、绿化，修建水冲式厕所，地面铺砖，设施设备采购等。通过项目的实施完善殡葬基础设施状况，提升殡葬服务能力。</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4A97303">
            <w:pPr>
              <w:jc w:val="both"/>
            </w:pPr>
            <w:r>
              <w:rPr>
                <w:rFonts w:ascii="宋体" w:hAnsi="宋体" w:eastAsia="宋体"/>
                <w:sz w:val="16"/>
              </w:rPr>
              <w:t>维修改造殡仪馆数量1个，资金主要用于对岳普湖县第一殡仪馆进行提升改造，根据工程进度报表，2024年全年累计完成工程量为80%。目前已支付了测绘费、评审费、工程款等费用。项目预算执行率为58.6%。现阶段，项目尚在进行中，未整体完工验收，故而项目社会效益指标“完善殡葬基础设施状况，提升殡葬服务能力”当年度无法进行评估确认，满意度工作当年未开展。下一步</w:t>
            </w:r>
            <w:r>
              <w:rPr>
                <w:rFonts w:hint="eastAsia" w:ascii="宋体" w:hAnsi="宋体"/>
                <w:sz w:val="16"/>
                <w:lang w:eastAsia="zh-CN"/>
              </w:rPr>
              <w:t>本单位</w:t>
            </w:r>
            <w:r>
              <w:rPr>
                <w:rFonts w:ascii="宋体" w:hAnsi="宋体" w:eastAsia="宋体"/>
                <w:sz w:val="16"/>
              </w:rPr>
              <w:t>将继续做好项目管理工作，达到付款条件后及时严格按照合同约定支付项目款项，项目整体完工验收后及时评估项目产生的社会效益，组织单位人员对岳普湖县第一殡仪馆提升改造项目进行满意度调查。</w:t>
            </w:r>
          </w:p>
        </w:tc>
      </w:tr>
      <w:tr w14:paraId="43A4988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34FE440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04E234">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ABB2A4">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84D92C">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089AA9">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27AF80">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9331DD">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006580">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291E0F">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E34EE6">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9E2F10">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B8718D">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EE4476">
            <w:pPr>
              <w:jc w:val="center"/>
            </w:pPr>
            <w:r>
              <w:rPr>
                <w:rFonts w:ascii="宋体" w:hAnsi="宋体" w:eastAsia="宋体"/>
                <w:sz w:val="16"/>
              </w:rPr>
              <w:t>偏差原因分析及改进措施</w:t>
            </w:r>
          </w:p>
        </w:tc>
      </w:tr>
      <w:tr w14:paraId="6847E0B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6025E3A">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54FFE21">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CBBDFB5">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688420">
            <w:pPr>
              <w:jc w:val="center"/>
            </w:pPr>
            <w:r>
              <w:rPr>
                <w:rFonts w:ascii="宋体" w:hAnsi="宋体" w:eastAsia="宋体"/>
                <w:sz w:val="16"/>
              </w:rPr>
              <w:t>维修改造殡仪馆数量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2F380C">
            <w:pPr>
              <w:jc w:val="center"/>
            </w:pPr>
            <w:r>
              <w:rPr>
                <w:rFonts w:ascii="宋体" w:hAnsi="宋体" w:eastAsia="宋体"/>
                <w:sz w:val="16"/>
              </w:rPr>
              <w:t>&gt;=1个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0CDB6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5834A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17CEF3">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09413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C4792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29FFFD">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9F8567">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6E0DB6">
            <w:pPr>
              <w:jc w:val="center"/>
            </w:pPr>
          </w:p>
        </w:tc>
      </w:tr>
      <w:tr w14:paraId="3EDC890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71CA7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495F5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608F7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BD083C">
            <w:pPr>
              <w:jc w:val="center"/>
            </w:pPr>
            <w:r>
              <w:rPr>
                <w:rFonts w:ascii="宋体" w:hAnsi="宋体" w:eastAsia="宋体"/>
                <w:sz w:val="16"/>
              </w:rPr>
              <w:t>养老服务机构护理型床位新增数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923468">
            <w:pPr>
              <w:jc w:val="center"/>
            </w:pPr>
            <w:r>
              <w:rPr>
                <w:rFonts w:ascii="宋体" w:hAnsi="宋体" w:eastAsia="宋体"/>
                <w:sz w:val="16"/>
              </w:rPr>
              <w:t>=0个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3CF00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CA00B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AD3700">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026CDF">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254668">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F79A41">
            <w:pPr>
              <w:jc w:val="center"/>
            </w:pPr>
            <w:r>
              <w:rPr>
                <w:rFonts w:ascii="宋体" w:hAnsi="宋体" w:eastAsia="宋体"/>
                <w:sz w:val="16"/>
              </w:rPr>
              <w:t>=0个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CD60B3">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BA71CB">
            <w:pPr>
              <w:jc w:val="center"/>
            </w:pPr>
          </w:p>
        </w:tc>
      </w:tr>
      <w:tr w14:paraId="6FB681F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257E3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24A65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83081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99A13C">
            <w:pPr>
              <w:jc w:val="center"/>
            </w:pPr>
            <w:r>
              <w:rPr>
                <w:rFonts w:ascii="宋体" w:hAnsi="宋体" w:eastAsia="宋体"/>
                <w:sz w:val="16"/>
              </w:rPr>
              <w:t>特殊困难老年人家庭适老化改造户数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A0805A">
            <w:pPr>
              <w:jc w:val="center"/>
            </w:pPr>
            <w:r>
              <w:rPr>
                <w:rFonts w:ascii="宋体" w:hAnsi="宋体" w:eastAsia="宋体"/>
                <w:sz w:val="16"/>
              </w:rPr>
              <w:t>=0户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7C291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57BF8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52DFE2">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832977">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F92156">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F7827D">
            <w:pPr>
              <w:jc w:val="center"/>
            </w:pPr>
            <w:r>
              <w:rPr>
                <w:rFonts w:ascii="宋体" w:hAnsi="宋体" w:eastAsia="宋体"/>
                <w:sz w:val="16"/>
              </w:rPr>
              <w:t>=0户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99592E">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54A188">
            <w:pPr>
              <w:jc w:val="center"/>
            </w:pPr>
          </w:p>
        </w:tc>
      </w:tr>
      <w:tr w14:paraId="530EFC9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7ADAF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E4AECF"/>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B4CDC3D">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CCFA71">
            <w:pPr>
              <w:jc w:val="center"/>
            </w:pPr>
            <w:r>
              <w:rPr>
                <w:rFonts w:ascii="宋体" w:hAnsi="宋体" w:eastAsia="宋体"/>
                <w:sz w:val="16"/>
              </w:rPr>
              <w:t>特殊困难老年人家庭适老化改造验收合格率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4E15C3">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05236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4A956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1947A8">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ECD32A">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192234">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E6615F">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E8B2AA">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1AE7D9">
            <w:pPr>
              <w:jc w:val="center"/>
            </w:pPr>
          </w:p>
        </w:tc>
      </w:tr>
      <w:tr w14:paraId="067B511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C51A7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39130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F3521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11B311">
            <w:pPr>
              <w:jc w:val="center"/>
            </w:pPr>
            <w:r>
              <w:rPr>
                <w:rFonts w:ascii="宋体" w:hAnsi="宋体" w:eastAsia="宋体"/>
                <w:sz w:val="16"/>
              </w:rPr>
              <w:t>护理型床位验收合格率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60D8E3">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10C30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EF163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6E31B3">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318A31">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94618F">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3A285E">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9B2B28">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45645C">
            <w:pPr>
              <w:jc w:val="center"/>
            </w:pPr>
          </w:p>
        </w:tc>
      </w:tr>
      <w:tr w14:paraId="3BC6272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6604E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440EE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4FACE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ACDEBF">
            <w:pPr>
              <w:jc w:val="center"/>
            </w:pPr>
            <w:r>
              <w:rPr>
                <w:rFonts w:ascii="宋体" w:hAnsi="宋体" w:eastAsia="宋体"/>
                <w:sz w:val="16"/>
              </w:rPr>
              <w:t>维修改造殡仪馆验收合格率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E2BB6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20310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4B75D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0BAD9E">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45878F">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3613B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D29A60">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350D9F">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FAE9E1">
            <w:pPr>
              <w:jc w:val="center"/>
            </w:pPr>
            <w:r>
              <w:rPr>
                <w:rFonts w:ascii="宋体" w:hAnsi="宋体" w:eastAsia="宋体"/>
                <w:sz w:val="16"/>
              </w:rPr>
              <w:t>未完成原因：根据工程进度报表，2024年全年累计完成工程量为80%。目前已支付了测绘费、评审费、工程款等费用，部分项目资金支付材料正在进行审批。现阶段，项目尚在进行中，未整体完工验收。改进措施：严格项目日常监督管理，及时根据工程进度支付项目款项，项目结束后及时组织人员对项目进行验收。</w:t>
            </w:r>
          </w:p>
        </w:tc>
      </w:tr>
      <w:tr w14:paraId="79DB745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B721A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1B2320"/>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FC078A5">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692232">
            <w:pPr>
              <w:jc w:val="center"/>
            </w:pPr>
            <w:r>
              <w:rPr>
                <w:rFonts w:ascii="宋体" w:hAnsi="宋体" w:eastAsia="宋体"/>
                <w:sz w:val="16"/>
              </w:rPr>
              <w:t>特殊困难老年人家庭适老化改造项目按时开工率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931394">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7C69F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D83F5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F60CAD">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B995D1">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CD1E1D">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030BB3">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3FC942">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1F463E">
            <w:pPr>
              <w:jc w:val="center"/>
            </w:pPr>
          </w:p>
        </w:tc>
      </w:tr>
      <w:tr w14:paraId="682F3FA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08BEF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1E490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5049B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962BCC">
            <w:pPr>
              <w:jc w:val="center"/>
            </w:pPr>
            <w:r>
              <w:rPr>
                <w:rFonts w:ascii="宋体" w:hAnsi="宋体" w:eastAsia="宋体"/>
                <w:sz w:val="16"/>
              </w:rPr>
              <w:t>社区日间照料中心、区域养老服务中心项目按时开工率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71A325">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89B6A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96109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7C5D5A">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EB1938">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069E41">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5BA853">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06CE26">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D176BB">
            <w:pPr>
              <w:jc w:val="center"/>
            </w:pPr>
          </w:p>
        </w:tc>
      </w:tr>
      <w:tr w14:paraId="4D851B0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43F90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54ED8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3AA67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206A90">
            <w:pPr>
              <w:jc w:val="center"/>
            </w:pPr>
            <w:r>
              <w:rPr>
                <w:rFonts w:ascii="宋体" w:hAnsi="宋体" w:eastAsia="宋体"/>
                <w:sz w:val="16"/>
              </w:rPr>
              <w:t>维修改造殡仪馆验收时间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C7B6F2">
            <w:pPr>
              <w:jc w:val="center"/>
            </w:pPr>
            <w:r>
              <w:rPr>
                <w:rFonts w:ascii="宋体" w:hAnsi="宋体" w:eastAsia="宋体"/>
                <w:sz w:val="16"/>
              </w:rPr>
              <w:t>=2024年12月31日前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A61E1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09534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BD14F1">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89E33A">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8B2E9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6459FF">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606D68">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EDE948">
            <w:pPr>
              <w:jc w:val="center"/>
            </w:pPr>
            <w:r>
              <w:rPr>
                <w:rFonts w:ascii="宋体" w:hAnsi="宋体" w:eastAsia="宋体"/>
                <w:sz w:val="16"/>
              </w:rPr>
              <w:t>未完成原因：根据工程进度报表，2024年全年累计完成工程量为80%。目前已支付了测绘费、评审费、工程款等费用，部分项目资金支付材料正在进行审批。现阶段，项目尚在进行中，未整体完工验收。改进措施：严格项目日常监督管理，及时根据工程进度支付项目款项，项目结束后及时组织人员对项目进行验收。</w:t>
            </w:r>
          </w:p>
        </w:tc>
      </w:tr>
      <w:tr w14:paraId="5E7B135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F27A9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B05668">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7856C8">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B8EFCB">
            <w:pPr>
              <w:jc w:val="center"/>
            </w:pPr>
            <w:r>
              <w:rPr>
                <w:rFonts w:ascii="宋体" w:hAnsi="宋体" w:eastAsia="宋体"/>
                <w:sz w:val="16"/>
              </w:rPr>
              <w:t>维修改造殡仪馆预算控制数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7B1CB6">
            <w:pPr>
              <w:jc w:val="center"/>
            </w:pPr>
            <w:r>
              <w:rPr>
                <w:rFonts w:ascii="宋体" w:hAnsi="宋体" w:eastAsia="宋体"/>
                <w:sz w:val="16"/>
              </w:rPr>
              <w:t>&lt;=330万元/个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7E567A">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5B81E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2C224D">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D8FE9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4FB38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C98469">
            <w:pPr>
              <w:jc w:val="center"/>
            </w:pPr>
            <w:r>
              <w:rPr>
                <w:rFonts w:ascii="宋体" w:hAnsi="宋体" w:eastAsia="宋体"/>
                <w:sz w:val="16"/>
              </w:rPr>
              <w:t>=193.32万元/个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8A1136">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06DA42">
            <w:pPr>
              <w:jc w:val="center"/>
            </w:pPr>
            <w:r>
              <w:rPr>
                <w:rFonts w:ascii="宋体" w:hAnsi="宋体" w:eastAsia="宋体"/>
                <w:sz w:val="16"/>
              </w:rPr>
              <w:t>未完成原因：根据工程进度报表，2024年全年累计完成工程量为80%。目前已支付了测绘费、评审费、工程款等费用，部分项目资金支付材料正在进行审批，工程尚在进行中。改进措施：严格项目日常监督管理，及时根据工程进度支付项目款项。</w:t>
            </w:r>
          </w:p>
        </w:tc>
      </w:tr>
      <w:tr w14:paraId="270F8E8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9B449E"/>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9867E2C">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A95B78C">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D25937">
            <w:pPr>
              <w:jc w:val="center"/>
            </w:pPr>
            <w:r>
              <w:rPr>
                <w:rFonts w:ascii="宋体" w:hAnsi="宋体" w:eastAsia="宋体"/>
                <w:sz w:val="16"/>
              </w:rPr>
              <w:t>提升养老环境水平及养老服务水平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C65C56">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958CB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E6908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1AB93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5DCE0B">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B18435">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685254">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A1504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3D46C8">
            <w:pPr>
              <w:jc w:val="center"/>
            </w:pPr>
          </w:p>
        </w:tc>
      </w:tr>
      <w:tr w14:paraId="6B7432D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BDE55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D6827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188A7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B7F52F">
            <w:pPr>
              <w:jc w:val="center"/>
            </w:pPr>
            <w:r>
              <w:rPr>
                <w:rFonts w:ascii="宋体" w:hAnsi="宋体" w:eastAsia="宋体"/>
                <w:sz w:val="16"/>
              </w:rPr>
              <w:t>完善殡葬基础设施状况，提升殡葬服务能力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153270">
            <w:pPr>
              <w:jc w:val="center"/>
            </w:pPr>
            <w:r>
              <w:rPr>
                <w:rFonts w:ascii="宋体" w:hAnsi="宋体" w:eastAsia="宋体"/>
                <w:sz w:val="16"/>
              </w:rPr>
              <w:t>有效完善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C158E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946A2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D4CF3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622B23">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18FFE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32D133">
            <w:pPr>
              <w:jc w:val="center"/>
            </w:pPr>
            <w:r>
              <w:rPr>
                <w:rFonts w:ascii="宋体" w:hAnsi="宋体" w:eastAsia="宋体"/>
                <w:sz w:val="16"/>
              </w:rPr>
              <w:t>未达成年度指标且效果较差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B5D777">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D0E6B4">
            <w:pPr>
              <w:jc w:val="center"/>
            </w:pPr>
            <w:r>
              <w:rPr>
                <w:rFonts w:ascii="宋体" w:hAnsi="宋体" w:eastAsia="宋体"/>
                <w:sz w:val="16"/>
              </w:rPr>
              <w:t>未完成原因：根据工程进度报表，2024年全年累计完成工程量为80%。目前已支付了测绘费、评审费、工程款等费用，部分项目资金支付材料正在进行审批。现阶段，项目尚在进行中，未整体完工验收，故而项目社会效益指标“完善殡葬基础设施状况，提升殡葬服务能力”当年度无法进行评估确认，满意度工作当年未开展。改进措施：继续做好项目管理工作，达到付款条件</w:t>
            </w:r>
            <w:r>
              <w:rPr>
                <w:rFonts w:hint="eastAsia" w:ascii="宋体" w:hAnsi="宋体"/>
                <w:sz w:val="16"/>
                <w:lang w:eastAsia="zh-CN"/>
              </w:rPr>
              <w:t>时</w:t>
            </w:r>
            <w:r>
              <w:rPr>
                <w:rFonts w:ascii="宋体" w:hAnsi="宋体" w:eastAsia="宋体"/>
                <w:sz w:val="16"/>
              </w:rPr>
              <w:t>及时严格按照合同约定支付项目款项，项目整体完工验收后及时评估项目产生的社会效益，组织单位人员对岳普湖县第一殡仪馆提升改造项目进行满意度调查。</w:t>
            </w:r>
          </w:p>
        </w:tc>
      </w:tr>
      <w:tr w14:paraId="217040E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A5B23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C4E8EB">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214A94">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C1E540">
            <w:pPr>
              <w:jc w:val="center"/>
            </w:pPr>
            <w:r>
              <w:rPr>
                <w:rFonts w:ascii="宋体" w:hAnsi="宋体" w:eastAsia="宋体"/>
                <w:sz w:val="16"/>
              </w:rPr>
              <w:t>单位人员满意度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9C51B4">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5F6E0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48F22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12D60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7DA3EE">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6D62A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CA05DF">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51F8F2">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38216C">
            <w:pPr>
              <w:jc w:val="center"/>
            </w:pPr>
            <w:r>
              <w:rPr>
                <w:rFonts w:ascii="宋体" w:hAnsi="宋体" w:eastAsia="宋体"/>
                <w:sz w:val="16"/>
              </w:rPr>
              <w:t>未完成原因：根据工程进度报表，2024年全年累计完成工程量为80%。目前已支付了测绘费、评审费、工程款等费用，部分项目资金支付材料正在进行审批。现阶段，项目尚在进行中，未整体完工验收，故而项目社会效益指标“完善殡葬基础设施状况，提升殡葬服务能力”当年度无法进行评估确认，满意度工作当年未开展。改进措施：继续做好项目管理工作，达到付款条件</w:t>
            </w:r>
            <w:r>
              <w:rPr>
                <w:rFonts w:hint="eastAsia" w:ascii="宋体" w:hAnsi="宋体"/>
                <w:sz w:val="16"/>
                <w:lang w:eastAsia="zh-CN"/>
              </w:rPr>
              <w:t>时</w:t>
            </w:r>
            <w:r>
              <w:rPr>
                <w:rFonts w:ascii="宋体" w:hAnsi="宋体" w:eastAsia="宋体"/>
                <w:sz w:val="16"/>
              </w:rPr>
              <w:t>及时严格按照合同约定支付项目款项，项目整体完工验收后及时评估项目产生的社会效益，组织单位人员对岳普湖县第一殡仪馆提升改造项目进行满意度调查。</w:t>
            </w:r>
          </w:p>
        </w:tc>
      </w:tr>
      <w:tr w14:paraId="5714C73D">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38A5406">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9A5D2E">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0D4AE4A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5501FC">
            <w:pPr>
              <w:jc w:val="center"/>
            </w:pPr>
            <w:r>
              <w:rPr>
                <w:rFonts w:ascii="宋体" w:hAnsi="宋体" w:eastAsia="宋体"/>
                <w:sz w:val="16"/>
              </w:rPr>
              <w:t>39分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2CBCDF82"/>
        </w:tc>
      </w:tr>
    </w:tbl>
    <w:p w14:paraId="049F3280">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96"/>
        <w:gridCol w:w="632"/>
        <w:gridCol w:w="632"/>
        <w:gridCol w:w="632"/>
        <w:gridCol w:w="632"/>
        <w:gridCol w:w="632"/>
        <w:gridCol w:w="632"/>
        <w:gridCol w:w="632"/>
        <w:gridCol w:w="632"/>
        <w:gridCol w:w="632"/>
        <w:gridCol w:w="632"/>
      </w:tblGrid>
      <w:tr w14:paraId="2FABB326">
        <w:tblPrEx>
          <w:tblCellMar>
            <w:top w:w="0" w:type="dxa"/>
            <w:left w:w="108" w:type="dxa"/>
            <w:bottom w:w="0" w:type="dxa"/>
            <w:right w:w="108" w:type="dxa"/>
          </w:tblCellMar>
        </w:tblPrEx>
        <w:tc>
          <w:tcPr>
            <w:tcW w:w="8848" w:type="dxa"/>
            <w:gridSpan w:val="14"/>
            <w:vAlign w:val="center"/>
          </w:tcPr>
          <w:p w14:paraId="4A869197">
            <w:pPr>
              <w:jc w:val="center"/>
            </w:pPr>
            <w:r>
              <w:rPr>
                <w:rFonts w:ascii="宋体" w:hAnsi="宋体" w:eastAsia="宋体"/>
                <w:sz w:val="24"/>
              </w:rPr>
              <w:t>项目支出绩效自评表</w:t>
            </w:r>
          </w:p>
        </w:tc>
      </w:tr>
      <w:tr w14:paraId="4EE905A0">
        <w:tblPrEx>
          <w:tblCellMar>
            <w:top w:w="0" w:type="dxa"/>
            <w:left w:w="108" w:type="dxa"/>
            <w:bottom w:w="0" w:type="dxa"/>
            <w:right w:w="108" w:type="dxa"/>
          </w:tblCellMar>
        </w:tblPrEx>
        <w:tc>
          <w:tcPr>
            <w:tcW w:w="8848" w:type="dxa"/>
            <w:gridSpan w:val="14"/>
            <w:vAlign w:val="center"/>
          </w:tcPr>
          <w:p w14:paraId="7F1E0EF4">
            <w:pPr>
              <w:jc w:val="center"/>
            </w:pPr>
            <w:r>
              <w:rPr>
                <w:rFonts w:ascii="宋体" w:hAnsi="宋体" w:eastAsia="宋体"/>
                <w:sz w:val="24"/>
              </w:rPr>
              <w:t>(2024年度)</w:t>
            </w:r>
          </w:p>
        </w:tc>
      </w:tr>
      <w:tr w14:paraId="14CAAB0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05B08C">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4E2C6607">
            <w:pPr>
              <w:jc w:val="center"/>
            </w:pPr>
            <w:r>
              <w:rPr>
                <w:rFonts w:ascii="宋体" w:hAnsi="宋体" w:eastAsia="宋体"/>
                <w:sz w:val="16"/>
              </w:rPr>
              <w:t>幸福大院运转经费补助资金项目</w:t>
            </w:r>
          </w:p>
        </w:tc>
      </w:tr>
      <w:tr w14:paraId="36DC924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38FFA9">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D3F6540">
            <w:pPr>
              <w:jc w:val="center"/>
            </w:pPr>
            <w:r>
              <w:rPr>
                <w:rFonts w:ascii="宋体" w:hAnsi="宋体" w:eastAsia="宋体"/>
                <w:sz w:val="16"/>
              </w:rPr>
              <w:t>岳普湖县民政局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F205D9">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DF49B2F">
            <w:pPr>
              <w:jc w:val="center"/>
            </w:pPr>
            <w:r>
              <w:rPr>
                <w:rFonts w:ascii="宋体" w:hAnsi="宋体" w:eastAsia="宋体"/>
                <w:sz w:val="16"/>
              </w:rPr>
              <w:t>岳普湖县民政局</w:t>
            </w:r>
          </w:p>
        </w:tc>
      </w:tr>
      <w:tr w14:paraId="380499D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8233627">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63535B">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08D59F">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0A49E5">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B8DD88">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2D11CD">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34688C">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2949DC">
            <w:pPr>
              <w:jc w:val="center"/>
            </w:pPr>
            <w:r>
              <w:rPr>
                <w:rFonts w:ascii="宋体" w:hAnsi="宋体" w:eastAsia="宋体"/>
                <w:sz w:val="16"/>
              </w:rPr>
              <w:t>得分</w:t>
            </w:r>
          </w:p>
        </w:tc>
      </w:tr>
      <w:tr w14:paraId="41B645E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9E115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8E917A">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78997B">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4B2B43">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93C8A5">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4DD01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15BD96">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C69A01">
            <w:pPr>
              <w:jc w:val="center"/>
            </w:pPr>
            <w:r>
              <w:rPr>
                <w:rFonts w:ascii="宋体" w:hAnsi="宋体" w:eastAsia="宋体"/>
                <w:sz w:val="16"/>
              </w:rPr>
              <w:t>10.00分</w:t>
            </w:r>
          </w:p>
        </w:tc>
      </w:tr>
      <w:tr w14:paraId="3EFC0EF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6EBA9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EFD990">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EE93E0">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43FFB3">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0660DC">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90C412">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B8466C">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2CBC55">
            <w:pPr>
              <w:jc w:val="center"/>
            </w:pPr>
            <w:r>
              <w:rPr>
                <w:rFonts w:ascii="宋体" w:hAnsi="宋体" w:eastAsia="宋体"/>
                <w:sz w:val="16"/>
              </w:rPr>
              <w:t>—</w:t>
            </w:r>
          </w:p>
        </w:tc>
      </w:tr>
      <w:tr w14:paraId="4AC649F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24B4B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25E6E7">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79924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98379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F9852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B71038">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B21E28">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D69C21">
            <w:pPr>
              <w:jc w:val="center"/>
            </w:pPr>
            <w:r>
              <w:rPr>
                <w:rFonts w:ascii="宋体" w:hAnsi="宋体" w:eastAsia="宋体"/>
                <w:sz w:val="16"/>
              </w:rPr>
              <w:t>—</w:t>
            </w:r>
          </w:p>
        </w:tc>
      </w:tr>
      <w:tr w14:paraId="7E13456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8181956">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4CF94EB">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B47E208">
            <w:pPr>
              <w:jc w:val="center"/>
            </w:pPr>
            <w:r>
              <w:rPr>
                <w:rFonts w:ascii="宋体" w:hAnsi="宋体" w:eastAsia="宋体"/>
                <w:sz w:val="16"/>
              </w:rPr>
              <w:t>实际完成情况</w:t>
            </w:r>
          </w:p>
        </w:tc>
      </w:tr>
      <w:tr w14:paraId="4EA708B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BBF0BD"/>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C2751C2">
            <w:pPr>
              <w:jc w:val="both"/>
            </w:pPr>
            <w:r>
              <w:rPr>
                <w:rFonts w:ascii="宋体" w:hAnsi="宋体" w:eastAsia="宋体"/>
                <w:sz w:val="16"/>
              </w:rPr>
              <w:t>对岳普湖县4个农村幸福大院提供运转经费补助，解决农村困难老年人生活照料问题，提升农村困难老年人生活质量，减轻老年人生活负担，助力乡村振兴战略实施。</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9E45B5E">
            <w:pPr>
              <w:jc w:val="both"/>
            </w:pPr>
            <w:r>
              <w:rPr>
                <w:rFonts w:ascii="宋体" w:hAnsi="宋体" w:eastAsia="宋体"/>
                <w:sz w:val="16"/>
              </w:rPr>
              <w:t>经费保障了岳普湖县4个农村幸福大院日常运转，经费支出主要用于幸福大院维修和保养服务费，项目预算执行率为100%。通过项目的实施解决了农村困难老年人生活照料问题，逐步提升了农村困难老年人生活质量，进一步减轻了老年人生活负担，为乡村振兴战略的实施推进提供了助力。农村困难老年人服务满意度达到了100%。</w:t>
            </w:r>
          </w:p>
        </w:tc>
      </w:tr>
      <w:tr w14:paraId="155C118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743DF15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CEF267">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6CE7FE">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32FBA7">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4147F0">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0F527B">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77299A">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25F1AF">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C2D454">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05B06B">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497D04">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A1443F">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9A7719">
            <w:pPr>
              <w:jc w:val="center"/>
            </w:pPr>
            <w:r>
              <w:rPr>
                <w:rFonts w:ascii="宋体" w:hAnsi="宋体" w:eastAsia="宋体"/>
                <w:sz w:val="16"/>
              </w:rPr>
              <w:t>偏差原因分析及改进措施</w:t>
            </w:r>
          </w:p>
        </w:tc>
      </w:tr>
      <w:tr w14:paraId="4F15580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741B101">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DB2A284">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E816713">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83038B">
            <w:pPr>
              <w:jc w:val="center"/>
            </w:pPr>
            <w:r>
              <w:rPr>
                <w:rFonts w:ascii="宋体" w:hAnsi="宋体" w:eastAsia="宋体"/>
                <w:sz w:val="16"/>
              </w:rPr>
              <w:t>支持补贴县（市）个数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12287D">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C7E3D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421EF2">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0721A3">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4D0D9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B56E3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340A26">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D00D09">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9EE695">
            <w:pPr>
              <w:jc w:val="center"/>
            </w:pPr>
          </w:p>
        </w:tc>
      </w:tr>
      <w:tr w14:paraId="343EBFF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A35EE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2D95F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9751F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F2DDA0">
            <w:pPr>
              <w:jc w:val="center"/>
            </w:pPr>
            <w:r>
              <w:rPr>
                <w:rFonts w:ascii="宋体" w:hAnsi="宋体" w:eastAsia="宋体"/>
                <w:sz w:val="16"/>
              </w:rPr>
              <w:t>支持补贴农村幸福大院数量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7C724A">
            <w:pPr>
              <w:jc w:val="center"/>
            </w:pPr>
            <w:r>
              <w:rPr>
                <w:rFonts w:ascii="宋体" w:hAnsi="宋体" w:eastAsia="宋体"/>
                <w:sz w:val="16"/>
              </w:rPr>
              <w:t>&gt;=4个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B5DE8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7FE10D">
            <w:pPr>
              <w:jc w:val="center"/>
            </w:pPr>
            <w:r>
              <w:rPr>
                <w:rFonts w:ascii="宋体" w:hAnsi="宋体" w:eastAsia="宋体"/>
                <w:sz w:val="16"/>
              </w:rPr>
              <w:t>4个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B69D0B">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8DA2B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E1D3D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73631D">
            <w:pPr>
              <w:jc w:val="center"/>
            </w:pPr>
            <w:r>
              <w:rPr>
                <w:rFonts w:ascii="宋体" w:hAnsi="宋体" w:eastAsia="宋体"/>
                <w:sz w:val="16"/>
              </w:rPr>
              <w:t>=4个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367C37">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216D4F">
            <w:pPr>
              <w:jc w:val="center"/>
            </w:pPr>
          </w:p>
        </w:tc>
      </w:tr>
      <w:tr w14:paraId="09CE280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058AB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1CE7D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4D8830">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CC7663">
            <w:pPr>
              <w:jc w:val="center"/>
            </w:pPr>
            <w:r>
              <w:rPr>
                <w:rFonts w:ascii="宋体" w:hAnsi="宋体" w:eastAsia="宋体"/>
                <w:sz w:val="16"/>
              </w:rPr>
              <w:t>幸福大院利用率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47E4F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044FA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F0BC3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334781">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9FCAA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8B96D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58EB8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1FE3A0">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6FBBB8">
            <w:pPr>
              <w:jc w:val="center"/>
            </w:pPr>
          </w:p>
        </w:tc>
      </w:tr>
      <w:tr w14:paraId="51D788C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90AC4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B83CD9"/>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4E84517">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F29D94">
            <w:pPr>
              <w:jc w:val="center"/>
            </w:pPr>
            <w:r>
              <w:rPr>
                <w:rFonts w:ascii="宋体" w:hAnsi="宋体" w:eastAsia="宋体"/>
                <w:sz w:val="16"/>
              </w:rPr>
              <w:t>向本行政区域内各县（市）拨付指标和资金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C78A1C">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AFF83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B7412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85B8C4">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DC8BB2">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EC02A4">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CA0A9A">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9568C4">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16748F">
            <w:pPr>
              <w:jc w:val="center"/>
            </w:pPr>
          </w:p>
        </w:tc>
      </w:tr>
      <w:tr w14:paraId="7933A47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D2468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41136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81412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6031F2">
            <w:pPr>
              <w:jc w:val="center"/>
            </w:pPr>
            <w:r>
              <w:rPr>
                <w:rFonts w:ascii="宋体" w:hAnsi="宋体" w:eastAsia="宋体"/>
                <w:sz w:val="16"/>
              </w:rPr>
              <w:t>项目资金支付及时率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E6870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9D7F3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240C3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128CAE">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BDF1A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53A66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1F654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345CBB">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CAAED9">
            <w:pPr>
              <w:jc w:val="center"/>
            </w:pPr>
          </w:p>
        </w:tc>
      </w:tr>
      <w:tr w14:paraId="29B03DC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AC917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A9686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0606E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5E95BF">
            <w:pPr>
              <w:jc w:val="center"/>
            </w:pPr>
            <w:r>
              <w:rPr>
                <w:rFonts w:ascii="宋体" w:hAnsi="宋体" w:eastAsia="宋体"/>
                <w:sz w:val="16"/>
              </w:rPr>
              <w:t>年度资金支付完成时间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DECDF2">
            <w:pPr>
              <w:jc w:val="center"/>
            </w:pPr>
            <w:r>
              <w:rPr>
                <w:rFonts w:ascii="宋体" w:hAnsi="宋体" w:eastAsia="宋体"/>
                <w:sz w:val="16"/>
              </w:rPr>
              <w:t>=2024年12月29日前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D1D19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0B6324">
            <w:pPr>
              <w:jc w:val="center"/>
            </w:pPr>
            <w:r>
              <w:rPr>
                <w:rFonts w:ascii="宋体" w:hAnsi="宋体" w:eastAsia="宋体"/>
                <w:sz w:val="16"/>
              </w:rPr>
              <w:t>2023年12月20日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EAAB80">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387971">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CD451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2A5C59">
            <w:pPr>
              <w:jc w:val="center"/>
            </w:pPr>
            <w:r>
              <w:rPr>
                <w:rFonts w:ascii="宋体" w:hAnsi="宋体" w:eastAsia="宋体"/>
                <w:sz w:val="16"/>
              </w:rPr>
              <w:t>=2024年12月23日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5912B8">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41EFB3">
            <w:pPr>
              <w:jc w:val="center"/>
            </w:pPr>
          </w:p>
        </w:tc>
      </w:tr>
      <w:tr w14:paraId="52FC291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99B7C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172140">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4CDC4F">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3CD21F">
            <w:pPr>
              <w:jc w:val="center"/>
            </w:pPr>
            <w:r>
              <w:rPr>
                <w:rFonts w:ascii="宋体" w:hAnsi="宋体" w:eastAsia="宋体"/>
                <w:sz w:val="16"/>
              </w:rPr>
              <w:t>农村幸福大院运行补贴标准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2D1B8F">
            <w:pPr>
              <w:jc w:val="center"/>
            </w:pPr>
            <w:r>
              <w:rPr>
                <w:rFonts w:ascii="宋体" w:hAnsi="宋体" w:eastAsia="宋体"/>
                <w:sz w:val="16"/>
              </w:rPr>
              <w:t>&lt;=5万元/个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74C00F">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2D44F7">
            <w:pPr>
              <w:jc w:val="center"/>
            </w:pPr>
            <w:r>
              <w:rPr>
                <w:rFonts w:ascii="宋体" w:hAnsi="宋体" w:eastAsia="宋体"/>
                <w:sz w:val="16"/>
              </w:rPr>
              <w:t>4.99万元/个/年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EC8162">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F1DE1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3ED8E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ED2911">
            <w:pPr>
              <w:jc w:val="center"/>
            </w:pPr>
            <w:r>
              <w:rPr>
                <w:rFonts w:ascii="宋体" w:hAnsi="宋体" w:eastAsia="宋体"/>
                <w:sz w:val="16"/>
              </w:rPr>
              <w:t>=5万元/个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F6BCDA">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F2619E">
            <w:pPr>
              <w:jc w:val="center"/>
            </w:pPr>
          </w:p>
        </w:tc>
      </w:tr>
      <w:tr w14:paraId="11C1A86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D38BB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171286">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514821">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E32DE9">
            <w:pPr>
              <w:jc w:val="center"/>
            </w:pPr>
            <w:r>
              <w:rPr>
                <w:rFonts w:ascii="宋体" w:hAnsi="宋体" w:eastAsia="宋体"/>
                <w:sz w:val="16"/>
              </w:rPr>
              <w:t>农村困难老年人生活质量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B7ED73">
            <w:pPr>
              <w:jc w:val="center"/>
            </w:pPr>
            <w:r>
              <w:rPr>
                <w:rFonts w:ascii="宋体" w:hAnsi="宋体" w:eastAsia="宋体"/>
                <w:sz w:val="16"/>
              </w:rPr>
              <w:t>逐步提升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A79D4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50B5CC">
            <w:pPr>
              <w:jc w:val="center"/>
            </w:pPr>
            <w:r>
              <w:rPr>
                <w:rFonts w:ascii="宋体" w:hAnsi="宋体" w:eastAsia="宋体"/>
                <w:sz w:val="16"/>
              </w:rPr>
              <w:t>逐步提高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197B5A">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A30BF3">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26979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FA1962">
            <w:pPr>
              <w:jc w:val="center"/>
            </w:pPr>
            <w:r>
              <w:rPr>
                <w:rFonts w:ascii="宋体" w:hAnsi="宋体" w:eastAsia="宋体"/>
                <w:sz w:val="16"/>
              </w:rPr>
              <w:t>逐步提升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3B0543">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26EF0D">
            <w:pPr>
              <w:jc w:val="center"/>
            </w:pPr>
          </w:p>
        </w:tc>
      </w:tr>
      <w:tr w14:paraId="3D5A6EA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C64FC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CF9ABF">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1A14B6">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48BD96">
            <w:pPr>
              <w:jc w:val="center"/>
            </w:pPr>
            <w:r>
              <w:rPr>
                <w:rFonts w:ascii="宋体" w:hAnsi="宋体" w:eastAsia="宋体"/>
                <w:sz w:val="16"/>
              </w:rPr>
              <w:t>农村困难老年人服务满意度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1DEB0D">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E1D9E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D2AB4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5D5CF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B5047E">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72BB1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E7252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BDC0B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C05EAA">
            <w:pPr>
              <w:jc w:val="center"/>
            </w:pPr>
            <w:r>
              <w:rPr>
                <w:rFonts w:ascii="宋体" w:hAnsi="宋体" w:eastAsia="宋体"/>
                <w:sz w:val="16"/>
              </w:rPr>
              <w:t>偏差原因：首先，项目初期，对受益对象需求的理解存在偏差，导致预期值设置偏低。其次，项目在实际执行过程中有效地满足了项目预期目标，造成实际完成情况超出受益对象的期望。改进措施：对偏差进行深入分析，充分了解受益对象的需求变化，明确造成实际完成值高于预期的具体原因，以便在未来的项目中更好地把握和预测。</w:t>
            </w:r>
          </w:p>
        </w:tc>
      </w:tr>
      <w:tr w14:paraId="0CF93B8E">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7EB720F">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3BF279">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520ED55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5AD0E7">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0193FBE3"/>
        </w:tc>
      </w:tr>
    </w:tbl>
    <w:p w14:paraId="4DA75092">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1D339289">
        <w:tblPrEx>
          <w:tblCellMar>
            <w:top w:w="0" w:type="dxa"/>
            <w:left w:w="108" w:type="dxa"/>
            <w:bottom w:w="0" w:type="dxa"/>
            <w:right w:w="108" w:type="dxa"/>
          </w:tblCellMar>
        </w:tblPrEx>
        <w:tc>
          <w:tcPr>
            <w:tcW w:w="8848" w:type="dxa"/>
            <w:gridSpan w:val="14"/>
            <w:vAlign w:val="center"/>
          </w:tcPr>
          <w:p w14:paraId="4CB31C7A">
            <w:pPr>
              <w:jc w:val="center"/>
            </w:pPr>
            <w:r>
              <w:rPr>
                <w:rFonts w:ascii="宋体" w:hAnsi="宋体" w:eastAsia="宋体"/>
                <w:sz w:val="24"/>
              </w:rPr>
              <w:t>项目支出绩效自评表</w:t>
            </w:r>
          </w:p>
        </w:tc>
      </w:tr>
      <w:tr w14:paraId="46E41D41">
        <w:tblPrEx>
          <w:tblCellMar>
            <w:top w:w="0" w:type="dxa"/>
            <w:left w:w="108" w:type="dxa"/>
            <w:bottom w:w="0" w:type="dxa"/>
            <w:right w:w="108" w:type="dxa"/>
          </w:tblCellMar>
        </w:tblPrEx>
        <w:tc>
          <w:tcPr>
            <w:tcW w:w="8848" w:type="dxa"/>
            <w:gridSpan w:val="14"/>
            <w:vAlign w:val="center"/>
          </w:tcPr>
          <w:p w14:paraId="3D21EA3A">
            <w:pPr>
              <w:jc w:val="center"/>
            </w:pPr>
            <w:r>
              <w:rPr>
                <w:rFonts w:ascii="宋体" w:hAnsi="宋体" w:eastAsia="宋体"/>
                <w:sz w:val="24"/>
              </w:rPr>
              <w:t>(2024年度)</w:t>
            </w:r>
          </w:p>
        </w:tc>
      </w:tr>
      <w:tr w14:paraId="1D22CC1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26A6D4">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2697AABD">
            <w:pPr>
              <w:jc w:val="center"/>
            </w:pPr>
            <w:r>
              <w:rPr>
                <w:rFonts w:ascii="宋体" w:hAnsi="宋体" w:eastAsia="宋体"/>
                <w:sz w:val="16"/>
              </w:rPr>
              <w:t>政府购买社会养老服务项目</w:t>
            </w:r>
          </w:p>
        </w:tc>
      </w:tr>
      <w:tr w14:paraId="03541A5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9233FD">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CD75ABF">
            <w:pPr>
              <w:jc w:val="center"/>
            </w:pPr>
            <w:r>
              <w:rPr>
                <w:rFonts w:ascii="宋体" w:hAnsi="宋体" w:eastAsia="宋体"/>
                <w:sz w:val="16"/>
              </w:rPr>
              <w:t>岳普湖县民政局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7EBDAD">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AC34AF9">
            <w:pPr>
              <w:jc w:val="center"/>
            </w:pPr>
            <w:r>
              <w:rPr>
                <w:rFonts w:ascii="宋体" w:hAnsi="宋体" w:eastAsia="宋体"/>
                <w:sz w:val="16"/>
              </w:rPr>
              <w:t>岳普湖县民政局</w:t>
            </w:r>
          </w:p>
        </w:tc>
      </w:tr>
      <w:tr w14:paraId="32C5D7E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3AD55C8">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6CFB4E">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7D12C0">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23225F">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B8828E">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F183FC">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844303">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8257A6">
            <w:pPr>
              <w:jc w:val="center"/>
            </w:pPr>
            <w:r>
              <w:rPr>
                <w:rFonts w:ascii="宋体" w:hAnsi="宋体" w:eastAsia="宋体"/>
                <w:sz w:val="16"/>
              </w:rPr>
              <w:t>得分</w:t>
            </w:r>
          </w:p>
        </w:tc>
      </w:tr>
      <w:tr w14:paraId="13D74BB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29B89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F29484">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584E67">
            <w:pPr>
              <w:jc w:val="center"/>
            </w:pPr>
            <w:r>
              <w:rPr>
                <w:rFonts w:ascii="宋体" w:hAnsi="宋体" w:eastAsia="宋体"/>
                <w:sz w:val="16"/>
              </w:rPr>
              <w:t>1.55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254224">
            <w:pPr>
              <w:jc w:val="center"/>
            </w:pPr>
            <w:r>
              <w:rPr>
                <w:rFonts w:ascii="宋体" w:hAnsi="宋体" w:eastAsia="宋体"/>
                <w:sz w:val="16"/>
              </w:rPr>
              <w:t>1.55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DA234A">
            <w:pPr>
              <w:jc w:val="center"/>
            </w:pPr>
            <w:r>
              <w:rPr>
                <w:rFonts w:ascii="宋体" w:hAnsi="宋体" w:eastAsia="宋体"/>
                <w:sz w:val="16"/>
              </w:rPr>
              <w:t>1.55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62B11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155911">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8D41FF">
            <w:pPr>
              <w:jc w:val="center"/>
            </w:pPr>
            <w:r>
              <w:rPr>
                <w:rFonts w:ascii="宋体" w:hAnsi="宋体" w:eastAsia="宋体"/>
                <w:sz w:val="16"/>
              </w:rPr>
              <w:t>10.00分</w:t>
            </w:r>
          </w:p>
        </w:tc>
      </w:tr>
      <w:tr w14:paraId="555786A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8B422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DB6052">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381647">
            <w:pPr>
              <w:jc w:val="center"/>
            </w:pPr>
            <w:r>
              <w:rPr>
                <w:rFonts w:ascii="宋体" w:hAnsi="宋体" w:eastAsia="宋体"/>
                <w:sz w:val="16"/>
              </w:rPr>
              <w:t>1.55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125C38">
            <w:pPr>
              <w:jc w:val="center"/>
            </w:pPr>
            <w:r>
              <w:rPr>
                <w:rFonts w:ascii="宋体" w:hAnsi="宋体" w:eastAsia="宋体"/>
                <w:sz w:val="16"/>
              </w:rPr>
              <w:t>1.55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393D44">
            <w:pPr>
              <w:jc w:val="center"/>
            </w:pPr>
            <w:r>
              <w:rPr>
                <w:rFonts w:ascii="宋体" w:hAnsi="宋体" w:eastAsia="宋体"/>
                <w:sz w:val="16"/>
              </w:rPr>
              <w:t>1.55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4DAFEE">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01605C">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F96D46">
            <w:pPr>
              <w:jc w:val="center"/>
            </w:pPr>
            <w:r>
              <w:rPr>
                <w:rFonts w:ascii="宋体" w:hAnsi="宋体" w:eastAsia="宋体"/>
                <w:sz w:val="16"/>
              </w:rPr>
              <w:t>—</w:t>
            </w:r>
          </w:p>
        </w:tc>
      </w:tr>
      <w:tr w14:paraId="6DA48DF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46D46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D1187E">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2456D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66A66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C86FE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A7C3ED">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3FC29C">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02C6FB">
            <w:pPr>
              <w:jc w:val="center"/>
            </w:pPr>
            <w:r>
              <w:rPr>
                <w:rFonts w:ascii="宋体" w:hAnsi="宋体" w:eastAsia="宋体"/>
                <w:sz w:val="16"/>
              </w:rPr>
              <w:t>—</w:t>
            </w:r>
          </w:p>
        </w:tc>
      </w:tr>
      <w:tr w14:paraId="2C6D0FA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4830364">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5E21A13">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799AF07">
            <w:pPr>
              <w:jc w:val="center"/>
            </w:pPr>
            <w:r>
              <w:rPr>
                <w:rFonts w:ascii="宋体" w:hAnsi="宋体" w:eastAsia="宋体"/>
                <w:sz w:val="16"/>
              </w:rPr>
              <w:t>实际完成情况</w:t>
            </w:r>
          </w:p>
        </w:tc>
      </w:tr>
      <w:tr w14:paraId="37C0FF5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9EE5A1"/>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5932055">
            <w:pPr>
              <w:jc w:val="both"/>
            </w:pPr>
            <w:r>
              <w:rPr>
                <w:rFonts w:ascii="宋体" w:hAnsi="宋体" w:eastAsia="宋体"/>
                <w:sz w:val="16"/>
              </w:rPr>
              <w:t>为岳普湖县公办养老机构中的兜底保障服务对象购买公办养老机构责任保险，主要涵盖普通伤害、伤残及伤亡等赔付范围，项目受益人数134人。通过项目的实施提升公办养老机构责任意识和风险意识，维护老年人合法权益，提高公办养老机构服务质量，有效化解潜在风险。</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D89CE24">
            <w:pPr>
              <w:jc w:val="both"/>
            </w:pPr>
            <w:r>
              <w:rPr>
                <w:rFonts w:ascii="宋体" w:hAnsi="宋体" w:eastAsia="宋体"/>
                <w:sz w:val="16"/>
              </w:rPr>
              <w:t>已经为岳普湖县公办养老机构中的兜底保障服务对象购买了公办养老机构责任保险，主要涵盖了普通伤害、伤残及伤亡等赔付范围，项目受益人数134人。项目预算执行率为100%。通过项目的实施有效提升了公办养老机构责任意识和风险意识，维护了老年人合法权益，提高了公办养老机构服务质量，有效化解了潜在风险。受益老年人满意度达到了100%。</w:t>
            </w:r>
          </w:p>
        </w:tc>
      </w:tr>
      <w:tr w14:paraId="6B5311B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2F02984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467DA6">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C233FD">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75E6C1">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80BE71">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3FC3B2">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F3FDDA">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F9CAAE">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F11CEF">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B4FC24">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48200B">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5A9469">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862402">
            <w:pPr>
              <w:jc w:val="center"/>
            </w:pPr>
            <w:r>
              <w:rPr>
                <w:rFonts w:ascii="宋体" w:hAnsi="宋体" w:eastAsia="宋体"/>
                <w:sz w:val="16"/>
              </w:rPr>
              <w:t>偏差原因分析及改进措施</w:t>
            </w:r>
          </w:p>
        </w:tc>
      </w:tr>
      <w:tr w14:paraId="398D9A1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500B8F8">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F24D669">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5F305F">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22F29C">
            <w:pPr>
              <w:jc w:val="center"/>
            </w:pPr>
            <w:r>
              <w:rPr>
                <w:rFonts w:ascii="宋体" w:hAnsi="宋体" w:eastAsia="宋体"/>
                <w:sz w:val="16"/>
              </w:rPr>
              <w:t>公办养老机构责任项目受益人数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969AC0">
            <w:pPr>
              <w:jc w:val="center"/>
            </w:pPr>
            <w:r>
              <w:rPr>
                <w:rFonts w:ascii="宋体" w:hAnsi="宋体" w:eastAsia="宋体"/>
                <w:sz w:val="16"/>
              </w:rPr>
              <w:t>&gt;=134人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8A19D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00BE4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FF0899">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A10BD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E0D7E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507FD0">
            <w:pPr>
              <w:jc w:val="center"/>
            </w:pPr>
            <w:r>
              <w:rPr>
                <w:rFonts w:ascii="宋体" w:hAnsi="宋体" w:eastAsia="宋体"/>
                <w:sz w:val="16"/>
              </w:rPr>
              <w:t>=134人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7732D1">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319E3A">
            <w:pPr>
              <w:jc w:val="center"/>
            </w:pPr>
          </w:p>
        </w:tc>
      </w:tr>
      <w:tr w14:paraId="60E83FB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2C191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C1468D"/>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695ABC2">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017EAF">
            <w:pPr>
              <w:jc w:val="center"/>
            </w:pPr>
            <w:r>
              <w:rPr>
                <w:rFonts w:ascii="宋体" w:hAnsi="宋体" w:eastAsia="宋体"/>
                <w:sz w:val="16"/>
              </w:rPr>
              <w:t>责任险受益人数覆盖率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D9DA7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7ECD7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7CACF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22C4EF">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228A1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2DA7C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78912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ABE1DD">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FC2853">
            <w:pPr>
              <w:jc w:val="center"/>
            </w:pPr>
          </w:p>
        </w:tc>
      </w:tr>
      <w:tr w14:paraId="0D942C6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CB92E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7768F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D54A8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ECFB78">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BAD4A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295C3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A6A86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477E9E">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E9334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EBB7B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CD852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FBDC8B">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A2D890">
            <w:pPr>
              <w:jc w:val="center"/>
            </w:pPr>
          </w:p>
        </w:tc>
      </w:tr>
      <w:tr w14:paraId="3F4CA59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9EAAE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4F511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1019D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D7985D">
            <w:pPr>
              <w:jc w:val="center"/>
            </w:pPr>
            <w:r>
              <w:rPr>
                <w:rFonts w:ascii="宋体" w:hAnsi="宋体" w:eastAsia="宋体"/>
                <w:sz w:val="16"/>
              </w:rPr>
              <w:t>项目资金支付完成率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AA2EB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EB5D7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9811A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BDE5BE">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BEB03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45DD8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A4DE0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2D166C">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3192D7">
            <w:pPr>
              <w:jc w:val="center"/>
            </w:pPr>
          </w:p>
        </w:tc>
      </w:tr>
      <w:tr w14:paraId="482D6A8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B1C09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EE93B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D0134D">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0B62B0">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75FD2D">
            <w:pPr>
              <w:jc w:val="center"/>
            </w:pPr>
            <w:r>
              <w:rPr>
                <w:rFonts w:ascii="宋体" w:hAnsi="宋体" w:eastAsia="宋体"/>
                <w:sz w:val="16"/>
              </w:rPr>
              <w:t>=2024年12月29日前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F92D2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EB0F9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59A641">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DA33FC">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F4BF6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C2BE1D">
            <w:pPr>
              <w:jc w:val="center"/>
            </w:pPr>
            <w:r>
              <w:rPr>
                <w:rFonts w:ascii="宋体" w:hAnsi="宋体" w:eastAsia="宋体"/>
                <w:sz w:val="16"/>
              </w:rPr>
              <w:t>=2024年9月29日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837532">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61E576">
            <w:pPr>
              <w:jc w:val="center"/>
            </w:pPr>
          </w:p>
        </w:tc>
      </w:tr>
      <w:tr w14:paraId="08037EC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69B91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551C1B">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5B11D3">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A3C16A">
            <w:pPr>
              <w:jc w:val="center"/>
            </w:pPr>
            <w:r>
              <w:rPr>
                <w:rFonts w:ascii="宋体" w:hAnsi="宋体" w:eastAsia="宋体"/>
                <w:sz w:val="16"/>
              </w:rPr>
              <w:t>公办养老机构责任险项目支付标准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FAE452">
            <w:pPr>
              <w:jc w:val="center"/>
            </w:pPr>
            <w:r>
              <w:rPr>
                <w:rFonts w:ascii="宋体" w:hAnsi="宋体" w:eastAsia="宋体"/>
                <w:sz w:val="16"/>
              </w:rPr>
              <w:t>&lt;=116元/人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0C4772">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7CA9A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328575">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7C863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9B391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22FC95">
            <w:pPr>
              <w:jc w:val="center"/>
            </w:pPr>
            <w:r>
              <w:rPr>
                <w:rFonts w:ascii="宋体" w:hAnsi="宋体" w:eastAsia="宋体"/>
                <w:sz w:val="16"/>
              </w:rPr>
              <w:t>=116元/人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A968C5">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083541">
            <w:pPr>
              <w:jc w:val="center"/>
            </w:pPr>
          </w:p>
        </w:tc>
      </w:tr>
      <w:tr w14:paraId="534714C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EA897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8B6A3A">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1F8676">
            <w:pPr>
              <w:jc w:val="center"/>
            </w:pPr>
            <w:r>
              <w:rPr>
                <w:rFonts w:ascii="宋体" w:hAnsi="宋体" w:eastAsia="宋体"/>
                <w:sz w:val="16"/>
              </w:rPr>
              <w:t>经济效益指标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70B182">
            <w:pPr>
              <w:jc w:val="center"/>
            </w:pPr>
            <w:r>
              <w:rPr>
                <w:rFonts w:ascii="宋体" w:hAnsi="宋体" w:eastAsia="宋体"/>
                <w:sz w:val="16"/>
              </w:rPr>
              <w:t>提升养老服务水平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89441D">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BE371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89EDE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D05B36">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FDCC6A">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0BD33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C3E5DF">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00442B">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0BD4B0">
            <w:pPr>
              <w:jc w:val="center"/>
            </w:pPr>
          </w:p>
        </w:tc>
      </w:tr>
      <w:tr w14:paraId="37626A4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420CF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40F5B7">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43DC51">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44276A">
            <w:pPr>
              <w:jc w:val="center"/>
            </w:pPr>
            <w:r>
              <w:rPr>
                <w:rFonts w:ascii="宋体" w:hAnsi="宋体" w:eastAsia="宋体"/>
                <w:sz w:val="16"/>
              </w:rPr>
              <w:t>受益老年人满意度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036DF6">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A5509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226C5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8A4BA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887AB4">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A861C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84E83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63554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26C38F">
            <w:pPr>
              <w:jc w:val="center"/>
            </w:pPr>
            <w:r>
              <w:rPr>
                <w:rFonts w:ascii="宋体" w:hAnsi="宋体" w:eastAsia="宋体"/>
                <w:sz w:val="16"/>
              </w:rPr>
              <w:t>偏差原因：首先，项目初期，对受益对象需求的理解存在偏差，导致预期值设置偏低。其次，项目在实际执行过程中有效地满足了项目预期目标，造成实际完成情况超出受益对象的期望。改进措施：对偏差进行深入分析，充分了解受益对象的需求变化，明确造成实际完成值高于预期的具体原因，以便在未来的项目中更好地把握和预测。</w:t>
            </w:r>
          </w:p>
        </w:tc>
      </w:tr>
      <w:tr w14:paraId="43CBB8C2">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D50F2AA">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7132BD">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1649316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ACB7D6">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2D6A04F5"/>
        </w:tc>
      </w:tr>
    </w:tbl>
    <w:p w14:paraId="232DDC50">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776"/>
        <w:gridCol w:w="632"/>
        <w:gridCol w:w="632"/>
        <w:gridCol w:w="632"/>
        <w:gridCol w:w="632"/>
        <w:gridCol w:w="632"/>
        <w:gridCol w:w="696"/>
        <w:gridCol w:w="632"/>
        <w:gridCol w:w="632"/>
        <w:gridCol w:w="632"/>
      </w:tblGrid>
      <w:tr w14:paraId="4FA08DC3">
        <w:tblPrEx>
          <w:tblCellMar>
            <w:top w:w="0" w:type="dxa"/>
            <w:left w:w="108" w:type="dxa"/>
            <w:bottom w:w="0" w:type="dxa"/>
            <w:right w:w="108" w:type="dxa"/>
          </w:tblCellMar>
        </w:tblPrEx>
        <w:tc>
          <w:tcPr>
            <w:tcW w:w="8848" w:type="dxa"/>
            <w:gridSpan w:val="14"/>
            <w:vAlign w:val="center"/>
          </w:tcPr>
          <w:p w14:paraId="50B70330">
            <w:pPr>
              <w:jc w:val="center"/>
            </w:pPr>
            <w:r>
              <w:rPr>
                <w:rFonts w:ascii="宋体" w:hAnsi="宋体" w:eastAsia="宋体"/>
                <w:sz w:val="24"/>
              </w:rPr>
              <w:t>项目支出绩效自评表</w:t>
            </w:r>
          </w:p>
        </w:tc>
      </w:tr>
      <w:tr w14:paraId="47C4EE54">
        <w:tblPrEx>
          <w:tblCellMar>
            <w:top w:w="0" w:type="dxa"/>
            <w:left w:w="108" w:type="dxa"/>
            <w:bottom w:w="0" w:type="dxa"/>
            <w:right w:w="108" w:type="dxa"/>
          </w:tblCellMar>
        </w:tblPrEx>
        <w:tc>
          <w:tcPr>
            <w:tcW w:w="8848" w:type="dxa"/>
            <w:gridSpan w:val="14"/>
            <w:vAlign w:val="center"/>
          </w:tcPr>
          <w:p w14:paraId="586E8A12">
            <w:pPr>
              <w:jc w:val="center"/>
            </w:pPr>
            <w:r>
              <w:rPr>
                <w:rFonts w:ascii="宋体" w:hAnsi="宋体" w:eastAsia="宋体"/>
                <w:sz w:val="24"/>
              </w:rPr>
              <w:t>(2024年度)</w:t>
            </w:r>
          </w:p>
        </w:tc>
      </w:tr>
      <w:tr w14:paraId="1C20954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40B0ED">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300DF691">
            <w:pPr>
              <w:jc w:val="center"/>
            </w:pPr>
            <w:r>
              <w:rPr>
                <w:rFonts w:ascii="宋体" w:hAnsi="宋体" w:eastAsia="宋体"/>
                <w:sz w:val="16"/>
              </w:rPr>
              <w:t>殡葬服务中心维修改造项目</w:t>
            </w:r>
          </w:p>
        </w:tc>
      </w:tr>
      <w:tr w14:paraId="6A7A948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7CC454">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3B7C627">
            <w:pPr>
              <w:jc w:val="center"/>
            </w:pPr>
            <w:r>
              <w:rPr>
                <w:rFonts w:ascii="宋体" w:hAnsi="宋体" w:eastAsia="宋体"/>
                <w:sz w:val="16"/>
              </w:rPr>
              <w:t>岳普湖县民政局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965350">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101E239">
            <w:pPr>
              <w:jc w:val="center"/>
            </w:pPr>
            <w:r>
              <w:rPr>
                <w:rFonts w:ascii="宋体" w:hAnsi="宋体" w:eastAsia="宋体"/>
                <w:sz w:val="16"/>
              </w:rPr>
              <w:t>岳普湖县民政局</w:t>
            </w:r>
          </w:p>
        </w:tc>
      </w:tr>
      <w:tr w14:paraId="622C4B9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BA79476">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C56CAF">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B61F60">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AC96D4">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F981BB">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C17987">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8A62A3">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B05C54">
            <w:pPr>
              <w:jc w:val="center"/>
            </w:pPr>
            <w:r>
              <w:rPr>
                <w:rFonts w:ascii="宋体" w:hAnsi="宋体" w:eastAsia="宋体"/>
                <w:sz w:val="16"/>
              </w:rPr>
              <w:t>得分</w:t>
            </w:r>
          </w:p>
        </w:tc>
      </w:tr>
      <w:tr w14:paraId="19F143F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E49FF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5D0B25">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8C9136">
            <w:pPr>
              <w:jc w:val="center"/>
            </w:pPr>
            <w:r>
              <w:rPr>
                <w:rFonts w:ascii="宋体" w:hAnsi="宋体" w:eastAsia="宋体"/>
                <w:sz w:val="16"/>
              </w:rPr>
              <w:t>5.47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1E3656">
            <w:pPr>
              <w:jc w:val="center"/>
            </w:pPr>
            <w:r>
              <w:rPr>
                <w:rFonts w:ascii="宋体" w:hAnsi="宋体" w:eastAsia="宋体"/>
                <w:sz w:val="16"/>
              </w:rPr>
              <w:t>5.47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2C4530">
            <w:pPr>
              <w:jc w:val="center"/>
            </w:pPr>
            <w:r>
              <w:rPr>
                <w:rFonts w:ascii="宋体" w:hAnsi="宋体" w:eastAsia="宋体"/>
                <w:sz w:val="16"/>
              </w:rPr>
              <w:t>5.47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23E95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7EC7F7">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0F83E0">
            <w:pPr>
              <w:jc w:val="center"/>
            </w:pPr>
            <w:r>
              <w:rPr>
                <w:rFonts w:ascii="宋体" w:hAnsi="宋体" w:eastAsia="宋体"/>
                <w:sz w:val="16"/>
              </w:rPr>
              <w:t>10.00分</w:t>
            </w:r>
          </w:p>
        </w:tc>
      </w:tr>
      <w:tr w14:paraId="0D6BA2D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C2C61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610DBD">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ABE265">
            <w:pPr>
              <w:jc w:val="center"/>
            </w:pPr>
            <w:r>
              <w:rPr>
                <w:rFonts w:ascii="宋体" w:hAnsi="宋体" w:eastAsia="宋体"/>
                <w:sz w:val="16"/>
              </w:rPr>
              <w:t>5.47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43DBF7">
            <w:pPr>
              <w:jc w:val="center"/>
            </w:pPr>
            <w:r>
              <w:rPr>
                <w:rFonts w:ascii="宋体" w:hAnsi="宋体" w:eastAsia="宋体"/>
                <w:sz w:val="16"/>
              </w:rPr>
              <w:t>5.47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A0AD66">
            <w:pPr>
              <w:jc w:val="center"/>
            </w:pPr>
            <w:r>
              <w:rPr>
                <w:rFonts w:ascii="宋体" w:hAnsi="宋体" w:eastAsia="宋体"/>
                <w:sz w:val="16"/>
              </w:rPr>
              <w:t>5.47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BCAD4F">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133D1B">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108266">
            <w:pPr>
              <w:jc w:val="center"/>
            </w:pPr>
            <w:r>
              <w:rPr>
                <w:rFonts w:ascii="宋体" w:hAnsi="宋体" w:eastAsia="宋体"/>
                <w:sz w:val="16"/>
              </w:rPr>
              <w:t>—</w:t>
            </w:r>
          </w:p>
        </w:tc>
      </w:tr>
      <w:tr w14:paraId="3C6FE83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7F524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E56645">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0CAF7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CFD80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DBF96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56A017">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408E45">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DD9F80">
            <w:pPr>
              <w:jc w:val="center"/>
            </w:pPr>
            <w:r>
              <w:rPr>
                <w:rFonts w:ascii="宋体" w:hAnsi="宋体" w:eastAsia="宋体"/>
                <w:sz w:val="16"/>
              </w:rPr>
              <w:t>—</w:t>
            </w:r>
          </w:p>
        </w:tc>
      </w:tr>
      <w:tr w14:paraId="57AC8BA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31C09BA">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C967A08">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1B56998">
            <w:pPr>
              <w:jc w:val="center"/>
            </w:pPr>
            <w:r>
              <w:rPr>
                <w:rFonts w:ascii="宋体" w:hAnsi="宋体" w:eastAsia="宋体"/>
                <w:sz w:val="16"/>
              </w:rPr>
              <w:t>实际完成情况</w:t>
            </w:r>
          </w:p>
        </w:tc>
      </w:tr>
      <w:tr w14:paraId="3B078F5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29D562"/>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BE65BBD">
            <w:pPr>
              <w:jc w:val="both"/>
            </w:pPr>
            <w:r>
              <w:rPr>
                <w:rFonts w:ascii="宋体" w:hAnsi="宋体" w:eastAsia="宋体"/>
                <w:sz w:val="16"/>
              </w:rPr>
              <w:t>2024年度采购维修服务1项，主要是对岳普湖县第二殡仪馆内顶部破损玻璃维修修理。对殡葬服务中心2021年度采购的15组茶几和35组沙发支付欠款。通过项目的实施改善殡葬设施环境。</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4B3F8E7">
            <w:pPr>
              <w:jc w:val="both"/>
            </w:pPr>
            <w:r>
              <w:rPr>
                <w:rFonts w:ascii="宋体" w:hAnsi="宋体" w:eastAsia="宋体"/>
                <w:sz w:val="16"/>
              </w:rPr>
              <w:t>采购维修服务为1项，主要是对岳普湖县第二殡仪馆内顶部破损玻璃维修修理。已经对殡葬服务中心2021年度采购的15组茶几和35</w:t>
            </w:r>
            <w:r>
              <w:rPr>
                <w:rFonts w:hint="eastAsia" w:ascii="宋体" w:hAnsi="宋体"/>
                <w:sz w:val="16"/>
                <w:lang w:eastAsia="zh-CN"/>
              </w:rPr>
              <w:t>套</w:t>
            </w:r>
            <w:r>
              <w:rPr>
                <w:rFonts w:ascii="宋体" w:hAnsi="宋体" w:eastAsia="宋体"/>
                <w:sz w:val="16"/>
              </w:rPr>
              <w:t>沙发支付了欠款。项目预算执行率为100%。通过项目的实施有效改善了殡葬设施环境。单位工作人员满意度达到了100%。</w:t>
            </w:r>
          </w:p>
        </w:tc>
      </w:tr>
      <w:tr w14:paraId="3A488E2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27BE2B3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D3CB69">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260E73">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96A2F9">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EF2BDB">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377833">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C193E8">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1DCA77">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7D08AF">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2322ED">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47DBEE">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D82FC2">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F4161D">
            <w:pPr>
              <w:jc w:val="center"/>
            </w:pPr>
            <w:r>
              <w:rPr>
                <w:rFonts w:ascii="宋体" w:hAnsi="宋体" w:eastAsia="宋体"/>
                <w:sz w:val="16"/>
              </w:rPr>
              <w:t>偏差原因分析及改进措施</w:t>
            </w:r>
          </w:p>
        </w:tc>
      </w:tr>
      <w:tr w14:paraId="67948E4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3596D7C">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3A031BF">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1DA0F62">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1DE0C1">
            <w:pPr>
              <w:jc w:val="center"/>
            </w:pPr>
            <w:r>
              <w:rPr>
                <w:rFonts w:ascii="宋体" w:hAnsi="宋体" w:eastAsia="宋体"/>
                <w:sz w:val="16"/>
              </w:rPr>
              <w:t>2024年度采购维修服务数量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6C4104">
            <w:pPr>
              <w:jc w:val="center"/>
            </w:pPr>
            <w:r>
              <w:rPr>
                <w:rFonts w:ascii="宋体" w:hAnsi="宋体" w:eastAsia="宋体"/>
                <w:sz w:val="16"/>
              </w:rPr>
              <w:t>=1项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42BC8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A11F5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868D13">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F39A9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096F0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D03B97">
            <w:pPr>
              <w:jc w:val="center"/>
            </w:pPr>
            <w:r>
              <w:rPr>
                <w:rFonts w:ascii="宋体" w:hAnsi="宋体" w:eastAsia="宋体"/>
                <w:sz w:val="16"/>
              </w:rPr>
              <w:t>=1项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CBEB9F">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840C8F">
            <w:pPr>
              <w:jc w:val="center"/>
            </w:pPr>
          </w:p>
        </w:tc>
      </w:tr>
      <w:tr w14:paraId="766EC20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ADEDE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29C0F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564A3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E6BF45">
            <w:pPr>
              <w:jc w:val="center"/>
            </w:pPr>
            <w:r>
              <w:rPr>
                <w:rFonts w:ascii="宋体" w:hAnsi="宋体" w:eastAsia="宋体"/>
                <w:sz w:val="16"/>
              </w:rPr>
              <w:t>2021年度采购茶几数量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E0BC1D">
            <w:pPr>
              <w:jc w:val="center"/>
            </w:pPr>
            <w:r>
              <w:rPr>
                <w:rFonts w:ascii="宋体" w:hAnsi="宋体" w:eastAsia="宋体"/>
                <w:sz w:val="16"/>
              </w:rPr>
              <w:t>&gt;=15组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3718D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A4ED2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338B19">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D6040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E3677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52E499">
            <w:pPr>
              <w:jc w:val="center"/>
            </w:pPr>
            <w:r>
              <w:rPr>
                <w:rFonts w:ascii="宋体" w:hAnsi="宋体" w:eastAsia="宋体"/>
                <w:sz w:val="16"/>
              </w:rPr>
              <w:t>=15组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FA97F3">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81D0B4">
            <w:pPr>
              <w:jc w:val="center"/>
            </w:pPr>
          </w:p>
        </w:tc>
      </w:tr>
      <w:tr w14:paraId="18A04A6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A94F0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74583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CA750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78C811">
            <w:pPr>
              <w:jc w:val="center"/>
            </w:pPr>
            <w:r>
              <w:rPr>
                <w:rFonts w:ascii="宋体" w:hAnsi="宋体" w:eastAsia="宋体"/>
                <w:sz w:val="16"/>
              </w:rPr>
              <w:t>2021年度采购沙发数量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B7029E">
            <w:pPr>
              <w:jc w:val="center"/>
            </w:pPr>
            <w:r>
              <w:rPr>
                <w:rFonts w:ascii="宋体" w:hAnsi="宋体" w:eastAsia="宋体"/>
                <w:sz w:val="16"/>
              </w:rPr>
              <w:t>&gt;=35组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B26F6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00816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E14BBD">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5E9F2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5629D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AA8242">
            <w:pPr>
              <w:jc w:val="center"/>
            </w:pPr>
            <w:r>
              <w:rPr>
                <w:rFonts w:ascii="宋体" w:hAnsi="宋体" w:eastAsia="宋体"/>
                <w:sz w:val="16"/>
              </w:rPr>
              <w:t>=35组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84737C">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D9FDAD">
            <w:pPr>
              <w:jc w:val="center"/>
            </w:pPr>
          </w:p>
        </w:tc>
      </w:tr>
      <w:tr w14:paraId="179A749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30874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8BD78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E32214">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094F33">
            <w:pPr>
              <w:jc w:val="center"/>
            </w:pPr>
            <w:r>
              <w:rPr>
                <w:rFonts w:ascii="宋体" w:hAnsi="宋体" w:eastAsia="宋体"/>
                <w:sz w:val="16"/>
              </w:rPr>
              <w:t>采购验收合格率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414A0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D0604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F3C23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ADA840">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1F797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B546D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4FB06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515C48">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B80AF3">
            <w:pPr>
              <w:jc w:val="center"/>
            </w:pPr>
          </w:p>
        </w:tc>
      </w:tr>
      <w:tr w14:paraId="12F6BEB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96F09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A3418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98BA90">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359B35">
            <w:pPr>
              <w:jc w:val="center"/>
            </w:pPr>
            <w:r>
              <w:rPr>
                <w:rFonts w:ascii="宋体" w:hAnsi="宋体" w:eastAsia="宋体"/>
                <w:sz w:val="16"/>
              </w:rPr>
              <w:t>采购验收完成时间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5A30FD">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156FA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45DB7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D6348D">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495589">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6EB30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DC99EE">
            <w:pPr>
              <w:jc w:val="center"/>
            </w:pPr>
            <w:r>
              <w:rPr>
                <w:rFonts w:ascii="宋体" w:hAnsi="宋体" w:eastAsia="宋体"/>
                <w:sz w:val="16"/>
              </w:rPr>
              <w:t>=2024年12月21日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43BC1D">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3A19CB">
            <w:pPr>
              <w:jc w:val="center"/>
            </w:pPr>
          </w:p>
        </w:tc>
      </w:tr>
      <w:tr w14:paraId="7744D81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F8D7EA"/>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0250F7C">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70E0103">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43C3BE">
            <w:pPr>
              <w:jc w:val="center"/>
            </w:pPr>
            <w:r>
              <w:rPr>
                <w:rFonts w:ascii="宋体" w:hAnsi="宋体" w:eastAsia="宋体"/>
                <w:sz w:val="16"/>
              </w:rPr>
              <w:t>2024年度采购维修服务成本控制数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D78AA0">
            <w:pPr>
              <w:jc w:val="center"/>
            </w:pPr>
            <w:r>
              <w:rPr>
                <w:rFonts w:ascii="宋体" w:hAnsi="宋体" w:eastAsia="宋体"/>
                <w:sz w:val="16"/>
              </w:rPr>
              <w:t>&lt;=27350元/项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FAACDF">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4C5B2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CF7868">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B0C63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73BD8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41FA12">
            <w:pPr>
              <w:jc w:val="center"/>
            </w:pPr>
            <w:r>
              <w:rPr>
                <w:rFonts w:ascii="宋体" w:hAnsi="宋体" w:eastAsia="宋体"/>
                <w:sz w:val="16"/>
              </w:rPr>
              <w:t>=27350元/项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48C08B">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2B3B08">
            <w:pPr>
              <w:jc w:val="center"/>
            </w:pPr>
          </w:p>
        </w:tc>
      </w:tr>
      <w:tr w14:paraId="55C781B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6A266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8FE71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9D0B6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A2E29B">
            <w:pPr>
              <w:jc w:val="center"/>
            </w:pPr>
            <w:r>
              <w:rPr>
                <w:rFonts w:ascii="宋体" w:hAnsi="宋体" w:eastAsia="宋体"/>
                <w:sz w:val="16"/>
              </w:rPr>
              <w:t>清偿2021年度茶几采购欠款成本控制数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DA5ED4">
            <w:pPr>
              <w:jc w:val="center"/>
            </w:pPr>
            <w:r>
              <w:rPr>
                <w:rFonts w:ascii="宋体" w:hAnsi="宋体" w:eastAsia="宋体"/>
                <w:sz w:val="16"/>
              </w:rPr>
              <w:t>&lt;=470元/组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55810C">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56C70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76FAC8">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50ED8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8C346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37ABB9">
            <w:pPr>
              <w:jc w:val="center"/>
            </w:pPr>
            <w:r>
              <w:rPr>
                <w:rFonts w:ascii="宋体" w:hAnsi="宋体" w:eastAsia="宋体"/>
                <w:sz w:val="16"/>
              </w:rPr>
              <w:t>=470元/组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B3952B">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31098B">
            <w:pPr>
              <w:jc w:val="center"/>
            </w:pPr>
          </w:p>
        </w:tc>
      </w:tr>
      <w:tr w14:paraId="12180D6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EA98D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44E3A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20A83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679326">
            <w:pPr>
              <w:jc w:val="center"/>
            </w:pPr>
            <w:r>
              <w:rPr>
                <w:rFonts w:ascii="宋体" w:hAnsi="宋体" w:eastAsia="宋体"/>
                <w:sz w:val="16"/>
              </w:rPr>
              <w:t>清偿2021年度沙发采购欠款成本控制数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7C90F9">
            <w:pPr>
              <w:jc w:val="center"/>
            </w:pPr>
            <w:r>
              <w:rPr>
                <w:rFonts w:ascii="宋体" w:hAnsi="宋体" w:eastAsia="宋体"/>
                <w:sz w:val="16"/>
              </w:rPr>
              <w:t>&lt;=580元/组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A68141">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6C33E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EA13CD">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8E9A0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68A91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EA9F56">
            <w:pPr>
              <w:jc w:val="center"/>
            </w:pPr>
            <w:r>
              <w:rPr>
                <w:rFonts w:ascii="宋体" w:hAnsi="宋体" w:eastAsia="宋体"/>
                <w:sz w:val="16"/>
              </w:rPr>
              <w:t>=580元/组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A56A6F">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6A249E">
            <w:pPr>
              <w:jc w:val="center"/>
            </w:pPr>
          </w:p>
        </w:tc>
      </w:tr>
      <w:tr w14:paraId="00DF1E2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3A9F1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77CCCB">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74839C">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9A95B7">
            <w:pPr>
              <w:jc w:val="center"/>
            </w:pPr>
            <w:r>
              <w:rPr>
                <w:rFonts w:ascii="宋体" w:hAnsi="宋体" w:eastAsia="宋体"/>
                <w:sz w:val="16"/>
              </w:rPr>
              <w:t>改善殡葬设施环境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477303">
            <w:pPr>
              <w:jc w:val="center"/>
            </w:pPr>
            <w:r>
              <w:rPr>
                <w:rFonts w:ascii="宋体" w:hAnsi="宋体" w:eastAsia="宋体"/>
                <w:sz w:val="16"/>
              </w:rPr>
              <w:t>有效改善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78799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326FB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7F3A98">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72CD57">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F7E1F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9D4CFD">
            <w:pPr>
              <w:jc w:val="center"/>
            </w:pPr>
            <w:r>
              <w:rPr>
                <w:rFonts w:ascii="宋体" w:hAnsi="宋体" w:eastAsia="宋体"/>
                <w:sz w:val="16"/>
              </w:rPr>
              <w:t>有效改善</w:t>
            </w:r>
            <w:r>
              <w:rPr>
                <w:rFonts w:ascii="宋体" w:hAnsi="宋体" w:eastAsia="宋体"/>
                <w:sz w:val="16"/>
              </w:rPr>
              <w:tab/>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F87742">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DF4135">
            <w:pPr>
              <w:jc w:val="center"/>
            </w:pPr>
          </w:p>
        </w:tc>
      </w:tr>
      <w:tr w14:paraId="319C8CB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D7C96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32A9B8">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D7C568">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5DDE42">
            <w:pPr>
              <w:jc w:val="center"/>
            </w:pPr>
            <w:r>
              <w:rPr>
                <w:rFonts w:ascii="宋体" w:hAnsi="宋体" w:eastAsia="宋体"/>
                <w:sz w:val="16"/>
              </w:rPr>
              <w:t>单位工作人员满意度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0BA31C">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F30D2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560C0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9B1FF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109C01">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3CFEF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940D2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23204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E600AA">
            <w:pPr>
              <w:jc w:val="center"/>
            </w:pPr>
            <w:r>
              <w:rPr>
                <w:rFonts w:ascii="宋体" w:hAnsi="宋体" w:eastAsia="宋体"/>
                <w:sz w:val="16"/>
              </w:rPr>
              <w:t>偏差原因：首先，项目初期，对受益对象需求的理解存在偏差，导致预期值设置偏低。其次，项目在实际执行过程中有效地满足了项目预期目标，造成实际完成情况超出受益对象的期望。改进措施：对偏差进行深入分析，充分了解受益对象的需求变化，明确造成实际完成值高于预期的具体原因，以便在未来的项目中更好地把握和预测。</w:t>
            </w:r>
          </w:p>
        </w:tc>
      </w:tr>
      <w:tr w14:paraId="4CE4AC52">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51797DC">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0CADD4">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07B955B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93A317">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1B06A0DF"/>
        </w:tc>
      </w:tr>
    </w:tbl>
    <w:p w14:paraId="1EFC1D9F">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96"/>
        <w:gridCol w:w="632"/>
        <w:gridCol w:w="632"/>
        <w:gridCol w:w="632"/>
        <w:gridCol w:w="632"/>
        <w:gridCol w:w="632"/>
        <w:gridCol w:w="632"/>
        <w:gridCol w:w="632"/>
        <w:gridCol w:w="632"/>
        <w:gridCol w:w="632"/>
        <w:gridCol w:w="632"/>
      </w:tblGrid>
      <w:tr w14:paraId="57DFECB0">
        <w:tblPrEx>
          <w:tblCellMar>
            <w:top w:w="0" w:type="dxa"/>
            <w:left w:w="108" w:type="dxa"/>
            <w:bottom w:w="0" w:type="dxa"/>
            <w:right w:w="108" w:type="dxa"/>
          </w:tblCellMar>
        </w:tblPrEx>
        <w:tc>
          <w:tcPr>
            <w:tcW w:w="8848" w:type="dxa"/>
            <w:gridSpan w:val="14"/>
            <w:vAlign w:val="center"/>
          </w:tcPr>
          <w:p w14:paraId="10712D61">
            <w:pPr>
              <w:jc w:val="center"/>
            </w:pPr>
            <w:r>
              <w:rPr>
                <w:rFonts w:ascii="宋体" w:hAnsi="宋体" w:eastAsia="宋体"/>
                <w:sz w:val="24"/>
              </w:rPr>
              <w:t>项目支出绩效自评表</w:t>
            </w:r>
          </w:p>
        </w:tc>
      </w:tr>
      <w:tr w14:paraId="1DD1B3C7">
        <w:tblPrEx>
          <w:tblCellMar>
            <w:top w:w="0" w:type="dxa"/>
            <w:left w:w="108" w:type="dxa"/>
            <w:bottom w:w="0" w:type="dxa"/>
            <w:right w:w="108" w:type="dxa"/>
          </w:tblCellMar>
        </w:tblPrEx>
        <w:tc>
          <w:tcPr>
            <w:tcW w:w="8848" w:type="dxa"/>
            <w:gridSpan w:val="14"/>
            <w:vAlign w:val="center"/>
          </w:tcPr>
          <w:p w14:paraId="3E656AAD">
            <w:pPr>
              <w:jc w:val="center"/>
            </w:pPr>
            <w:r>
              <w:rPr>
                <w:rFonts w:ascii="宋体" w:hAnsi="宋体" w:eastAsia="宋体"/>
                <w:sz w:val="24"/>
              </w:rPr>
              <w:t>(2024年度)</w:t>
            </w:r>
          </w:p>
        </w:tc>
      </w:tr>
      <w:tr w14:paraId="0F0AA88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BD0AB1">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03893B1E">
            <w:pPr>
              <w:jc w:val="center"/>
            </w:pPr>
            <w:r>
              <w:rPr>
                <w:rFonts w:ascii="宋体" w:hAnsi="宋体" w:eastAsia="宋体"/>
                <w:sz w:val="16"/>
              </w:rPr>
              <w:t>福彩圆梦·孤儿助学工程项目</w:t>
            </w:r>
          </w:p>
        </w:tc>
      </w:tr>
      <w:tr w14:paraId="6E240E8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1B1CFC">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C1833A1">
            <w:pPr>
              <w:jc w:val="center"/>
            </w:pPr>
            <w:r>
              <w:rPr>
                <w:rFonts w:ascii="宋体" w:hAnsi="宋体" w:eastAsia="宋体"/>
                <w:sz w:val="16"/>
              </w:rPr>
              <w:t>岳普湖县民政局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6A325A">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DC5776C">
            <w:pPr>
              <w:jc w:val="center"/>
            </w:pPr>
            <w:r>
              <w:rPr>
                <w:rFonts w:ascii="宋体" w:hAnsi="宋体" w:eastAsia="宋体"/>
                <w:sz w:val="16"/>
              </w:rPr>
              <w:t>岳普湖县民政局</w:t>
            </w:r>
          </w:p>
        </w:tc>
      </w:tr>
      <w:tr w14:paraId="6A586C0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9ED8A0B">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320845">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44E11B">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2D08CE">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B74625">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213E66">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E998F1">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AE85C9">
            <w:pPr>
              <w:jc w:val="center"/>
            </w:pPr>
            <w:r>
              <w:rPr>
                <w:rFonts w:ascii="宋体" w:hAnsi="宋体" w:eastAsia="宋体"/>
                <w:sz w:val="16"/>
              </w:rPr>
              <w:t>得分</w:t>
            </w:r>
          </w:p>
        </w:tc>
      </w:tr>
      <w:tr w14:paraId="27ACD5C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6E559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12CAF5">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D52F65">
            <w:pPr>
              <w:jc w:val="center"/>
            </w:pPr>
            <w:r>
              <w:rPr>
                <w:rFonts w:ascii="宋体" w:hAnsi="宋体" w:eastAsia="宋体"/>
                <w:sz w:val="16"/>
              </w:rPr>
              <w:t>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C501DE">
            <w:pPr>
              <w:jc w:val="center"/>
            </w:pPr>
            <w:r>
              <w:rPr>
                <w:rFonts w:ascii="宋体" w:hAnsi="宋体" w:eastAsia="宋体"/>
                <w:sz w:val="16"/>
              </w:rPr>
              <w:t>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1BD1AC">
            <w:pPr>
              <w:jc w:val="center"/>
            </w:pPr>
            <w:r>
              <w:rPr>
                <w:rFonts w:ascii="宋体" w:hAnsi="宋体" w:eastAsia="宋体"/>
                <w:sz w:val="16"/>
              </w:rPr>
              <w:t>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F4A75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791487">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C0E461">
            <w:pPr>
              <w:jc w:val="center"/>
            </w:pPr>
            <w:r>
              <w:rPr>
                <w:rFonts w:ascii="宋体" w:hAnsi="宋体" w:eastAsia="宋体"/>
                <w:sz w:val="16"/>
              </w:rPr>
              <w:t>10.00分</w:t>
            </w:r>
          </w:p>
        </w:tc>
      </w:tr>
      <w:tr w14:paraId="13490C6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4B1CA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E8E285">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72F3E6">
            <w:pPr>
              <w:jc w:val="center"/>
            </w:pPr>
            <w:r>
              <w:rPr>
                <w:rFonts w:ascii="宋体" w:hAnsi="宋体" w:eastAsia="宋体"/>
                <w:sz w:val="16"/>
              </w:rPr>
              <w:t>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9CE98B">
            <w:pPr>
              <w:jc w:val="center"/>
            </w:pPr>
            <w:r>
              <w:rPr>
                <w:rFonts w:ascii="宋体" w:hAnsi="宋体" w:eastAsia="宋体"/>
                <w:sz w:val="16"/>
              </w:rPr>
              <w:t>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C8F701">
            <w:pPr>
              <w:jc w:val="center"/>
            </w:pPr>
            <w:r>
              <w:rPr>
                <w:rFonts w:ascii="宋体" w:hAnsi="宋体" w:eastAsia="宋体"/>
                <w:sz w:val="16"/>
              </w:rPr>
              <w:t>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A9906E">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347191">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F3E1B6">
            <w:pPr>
              <w:jc w:val="center"/>
            </w:pPr>
            <w:r>
              <w:rPr>
                <w:rFonts w:ascii="宋体" w:hAnsi="宋体" w:eastAsia="宋体"/>
                <w:sz w:val="16"/>
              </w:rPr>
              <w:t>—</w:t>
            </w:r>
          </w:p>
        </w:tc>
      </w:tr>
      <w:tr w14:paraId="65081E5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DF21C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6E788F">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F7FA5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4DED6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5587B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A26F02">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623B59">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5FC9F6">
            <w:pPr>
              <w:jc w:val="center"/>
            </w:pPr>
            <w:r>
              <w:rPr>
                <w:rFonts w:ascii="宋体" w:hAnsi="宋体" w:eastAsia="宋体"/>
                <w:sz w:val="16"/>
              </w:rPr>
              <w:t>—</w:t>
            </w:r>
          </w:p>
        </w:tc>
      </w:tr>
      <w:tr w14:paraId="30BC1CE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26D0C21">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5CFE92A">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743A939">
            <w:pPr>
              <w:jc w:val="center"/>
            </w:pPr>
            <w:r>
              <w:rPr>
                <w:rFonts w:ascii="宋体" w:hAnsi="宋体" w:eastAsia="宋体"/>
                <w:sz w:val="16"/>
              </w:rPr>
              <w:t>实际完成情况</w:t>
            </w:r>
          </w:p>
        </w:tc>
      </w:tr>
      <w:tr w14:paraId="2EA4D08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23384C"/>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C4E2856">
            <w:pPr>
              <w:jc w:val="both"/>
            </w:pPr>
            <w:r>
              <w:rPr>
                <w:rFonts w:ascii="宋体" w:hAnsi="宋体" w:eastAsia="宋体"/>
                <w:sz w:val="16"/>
              </w:rPr>
              <w:t>为被认定为孤儿身份、年满18周岁后在普通全日制本科学校、普通全日制专科学校、高等职业学校等高等院校及中等职业学校就读的中专、大专、本科学生和硕士研究生孤儿，发放补助费用，资助标准为每人每学年1万元助学金。对岳普湖县4名符合条件的就读大专人员进行补助发放。通过项目的实施有效保障孤儿就学权利，为孤儿提供接受高等教育的机会，逐步提升孤儿教育水平。</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A0B84E5">
            <w:pPr>
              <w:jc w:val="both"/>
            </w:pPr>
            <w:r>
              <w:rPr>
                <w:rFonts w:ascii="宋体" w:hAnsi="宋体" w:eastAsia="宋体"/>
                <w:sz w:val="16"/>
              </w:rPr>
              <w:t>资助“福彩圆梦·孤儿助学工程”项目人数4人，已经按照每人每学年1万元助学金的资助标准向岳普湖县4名年满18周岁的在校大中专孤儿发放了2024年产生的就读期间相关补助。项目预算执行率为100%。通过项目的实施为大龄孤儿提供了接受高等教育的机会，有效保障了孤儿就学权利，逐步提升了孤儿受教育水平。受助孤儿满意度达到了100%。</w:t>
            </w:r>
          </w:p>
        </w:tc>
      </w:tr>
      <w:tr w14:paraId="6F9010A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216F1C0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B9B3D8">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14BDC9">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EBB02C">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847483">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991A57">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BCA8A0">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9EB12E">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0A50CE">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C69CFF">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853436">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583FD9">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E1E619">
            <w:pPr>
              <w:jc w:val="center"/>
            </w:pPr>
            <w:r>
              <w:rPr>
                <w:rFonts w:ascii="宋体" w:hAnsi="宋体" w:eastAsia="宋体"/>
                <w:sz w:val="16"/>
              </w:rPr>
              <w:t>偏差原因分析及改进措施</w:t>
            </w:r>
          </w:p>
        </w:tc>
      </w:tr>
      <w:tr w14:paraId="1001A88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4DC920C">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030251D">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B60233">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FF2142">
            <w:pPr>
              <w:jc w:val="center"/>
            </w:pPr>
            <w:r>
              <w:rPr>
                <w:rFonts w:ascii="宋体" w:hAnsi="宋体" w:eastAsia="宋体"/>
                <w:sz w:val="16"/>
              </w:rPr>
              <w:t>资助“福彩圆梦·孤儿助学工程”项目人数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11A600">
            <w:pPr>
              <w:jc w:val="center"/>
            </w:pPr>
            <w:r>
              <w:rPr>
                <w:rFonts w:ascii="宋体" w:hAnsi="宋体" w:eastAsia="宋体"/>
                <w:sz w:val="16"/>
              </w:rPr>
              <w:t>&gt;=4人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094D9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D123C0">
            <w:pPr>
              <w:jc w:val="center"/>
            </w:pPr>
            <w:r>
              <w:rPr>
                <w:rFonts w:ascii="宋体" w:hAnsi="宋体" w:eastAsia="宋体"/>
                <w:sz w:val="16"/>
              </w:rPr>
              <w:t>3人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F34F32">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EB5D9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77506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D1E36E">
            <w:pPr>
              <w:jc w:val="center"/>
            </w:pPr>
            <w:r>
              <w:rPr>
                <w:rFonts w:ascii="宋体" w:hAnsi="宋体" w:eastAsia="宋体"/>
                <w:sz w:val="16"/>
              </w:rPr>
              <w:t>=4人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A66F75">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E2D4F5">
            <w:pPr>
              <w:jc w:val="center"/>
            </w:pPr>
          </w:p>
        </w:tc>
      </w:tr>
      <w:tr w14:paraId="5617460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A6781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B985C8"/>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FC609F2">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539128">
            <w:pPr>
              <w:jc w:val="center"/>
            </w:pPr>
            <w:r>
              <w:rPr>
                <w:rFonts w:ascii="宋体" w:hAnsi="宋体" w:eastAsia="宋体"/>
                <w:sz w:val="16"/>
              </w:rPr>
              <w:t>受助孤儿毕业率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DF7A81">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1D865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5954BD">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F4AFA3">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726369">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71D992">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5C0AF9">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C1A189">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82E3B3">
            <w:pPr>
              <w:jc w:val="center"/>
            </w:pPr>
          </w:p>
        </w:tc>
      </w:tr>
      <w:tr w14:paraId="2B5DD40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9A361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59420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E2F5A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F6F7A4">
            <w:pPr>
              <w:jc w:val="center"/>
            </w:pPr>
            <w:r>
              <w:rPr>
                <w:rFonts w:ascii="宋体" w:hAnsi="宋体" w:eastAsia="宋体"/>
                <w:sz w:val="16"/>
              </w:rPr>
              <w:t>孤儿年满18周岁就读大学、硕士、中等职业学校享受补助比例</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40171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0FEBD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B60A5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B5EC23">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D8167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9D590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3EA2E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CD4051">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AA34AC">
            <w:pPr>
              <w:jc w:val="center"/>
            </w:pPr>
          </w:p>
        </w:tc>
      </w:tr>
      <w:tr w14:paraId="1EBE0E5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906A0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8C4D6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07E25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854364">
            <w:pPr>
              <w:jc w:val="center"/>
            </w:pPr>
            <w:r>
              <w:rPr>
                <w:rFonts w:ascii="宋体" w:hAnsi="宋体" w:eastAsia="宋体"/>
                <w:sz w:val="16"/>
              </w:rPr>
              <w:t>助学金社会化发放到位率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0FA91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3A2E5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D63D9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6ADD9C">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E96D3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1174F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D8E7B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34B5F7">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79DEC0">
            <w:pPr>
              <w:jc w:val="center"/>
            </w:pPr>
          </w:p>
        </w:tc>
      </w:tr>
      <w:tr w14:paraId="4E4E4CA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42DA5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8BB3D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E91C87">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5BF3D8">
            <w:pPr>
              <w:jc w:val="center"/>
            </w:pPr>
            <w:r>
              <w:rPr>
                <w:rFonts w:ascii="宋体" w:hAnsi="宋体" w:eastAsia="宋体"/>
                <w:sz w:val="16"/>
              </w:rPr>
              <w:t>补助资金支付完成时间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EE3AF6">
            <w:pPr>
              <w:jc w:val="center"/>
            </w:pPr>
            <w:r>
              <w:rPr>
                <w:rFonts w:ascii="宋体" w:hAnsi="宋体" w:eastAsia="宋体"/>
                <w:sz w:val="16"/>
              </w:rPr>
              <w:t>=2024年12月29日前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FE64C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728E48">
            <w:pPr>
              <w:jc w:val="center"/>
            </w:pPr>
            <w:r>
              <w:rPr>
                <w:rFonts w:ascii="宋体" w:hAnsi="宋体" w:eastAsia="宋体"/>
                <w:sz w:val="16"/>
              </w:rPr>
              <w:t>2023年6月15日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E27EC9">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F28BDA">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F9A91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44E646">
            <w:pPr>
              <w:jc w:val="center"/>
            </w:pPr>
            <w:r>
              <w:rPr>
                <w:rFonts w:ascii="宋体" w:hAnsi="宋体" w:eastAsia="宋体"/>
                <w:sz w:val="16"/>
              </w:rPr>
              <w:t>=2024年12月6日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E55462">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B9ED7D">
            <w:pPr>
              <w:jc w:val="center"/>
            </w:pPr>
          </w:p>
        </w:tc>
      </w:tr>
      <w:tr w14:paraId="2644F69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29CD7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8BD418">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E0EFF2">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19DF4F">
            <w:pPr>
              <w:jc w:val="center"/>
            </w:pPr>
            <w:r>
              <w:rPr>
                <w:rFonts w:ascii="宋体" w:hAnsi="宋体" w:eastAsia="宋体"/>
                <w:sz w:val="16"/>
              </w:rPr>
              <w:t>资助每位孤儿助学费用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8603B9">
            <w:pPr>
              <w:jc w:val="center"/>
            </w:pPr>
            <w:r>
              <w:rPr>
                <w:rFonts w:ascii="宋体" w:hAnsi="宋体" w:eastAsia="宋体"/>
                <w:sz w:val="16"/>
              </w:rPr>
              <w:t>&lt;=1万元/人/年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0C4A80">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E2861F">
            <w:pPr>
              <w:jc w:val="center"/>
            </w:pPr>
            <w:r>
              <w:rPr>
                <w:rFonts w:ascii="宋体" w:hAnsi="宋体" w:eastAsia="宋体"/>
                <w:sz w:val="16"/>
              </w:rPr>
              <w:t>1万元/人/年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920E48">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0C0EA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FC16E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1B2A4A">
            <w:pPr>
              <w:jc w:val="center"/>
            </w:pPr>
            <w:r>
              <w:rPr>
                <w:rFonts w:ascii="宋体" w:hAnsi="宋体" w:eastAsia="宋体"/>
                <w:sz w:val="16"/>
              </w:rPr>
              <w:t>=1万元/人/年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928E44">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1BDBB6">
            <w:pPr>
              <w:jc w:val="center"/>
            </w:pPr>
          </w:p>
        </w:tc>
      </w:tr>
      <w:tr w14:paraId="0BDB103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61D80D"/>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7EC9805">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6D85B62">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15F1A2">
            <w:pPr>
              <w:jc w:val="center"/>
            </w:pPr>
            <w:r>
              <w:rPr>
                <w:rFonts w:ascii="宋体" w:hAnsi="宋体" w:eastAsia="宋体"/>
                <w:sz w:val="16"/>
              </w:rPr>
              <w:t>孤儿对助学政策知晓率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04CAB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46635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F5DB0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AA36E8">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40F66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C4B26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58335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CD9760">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0424D5">
            <w:pPr>
              <w:jc w:val="center"/>
            </w:pPr>
          </w:p>
        </w:tc>
      </w:tr>
      <w:tr w14:paraId="0D0B19C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4A814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56153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702A1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A99595">
            <w:pPr>
              <w:jc w:val="center"/>
            </w:pPr>
            <w:r>
              <w:rPr>
                <w:rFonts w:ascii="宋体" w:hAnsi="宋体" w:eastAsia="宋体"/>
                <w:sz w:val="16"/>
              </w:rPr>
              <w:t>有效保障孤儿就学权利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F145A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495B9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2D6FE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D4AC0B">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B566D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099CC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FA866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EFF34A">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30D7B0">
            <w:pPr>
              <w:jc w:val="center"/>
            </w:pPr>
          </w:p>
        </w:tc>
      </w:tr>
      <w:tr w14:paraId="2EB3DB6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70EFE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68E64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0961D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7560C3">
            <w:pPr>
              <w:jc w:val="center"/>
            </w:pPr>
            <w:r>
              <w:rPr>
                <w:rFonts w:ascii="宋体" w:hAnsi="宋体" w:eastAsia="宋体"/>
                <w:sz w:val="16"/>
              </w:rPr>
              <w:t>孤儿教育水平提升情况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5CEE95">
            <w:pPr>
              <w:jc w:val="center"/>
            </w:pPr>
            <w:r>
              <w:rPr>
                <w:rFonts w:ascii="宋体" w:hAnsi="宋体" w:eastAsia="宋体"/>
                <w:sz w:val="16"/>
              </w:rPr>
              <w:t>逐步提升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9F46B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F9882C">
            <w:pPr>
              <w:jc w:val="center"/>
            </w:pPr>
            <w:r>
              <w:rPr>
                <w:rFonts w:ascii="宋体" w:hAnsi="宋体" w:eastAsia="宋体"/>
                <w:sz w:val="16"/>
              </w:rPr>
              <w:t>逐步提升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66DA5D">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F4572A">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17B8A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C06706">
            <w:pPr>
              <w:jc w:val="center"/>
            </w:pPr>
            <w:r>
              <w:rPr>
                <w:rFonts w:ascii="宋体" w:hAnsi="宋体" w:eastAsia="宋体"/>
                <w:sz w:val="16"/>
              </w:rPr>
              <w:t>逐步提升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E1223C">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8075A6">
            <w:pPr>
              <w:jc w:val="center"/>
            </w:pPr>
          </w:p>
        </w:tc>
      </w:tr>
      <w:tr w14:paraId="1A91418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BF267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BE1684">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78E4DE">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15EAF5">
            <w:pPr>
              <w:jc w:val="center"/>
            </w:pPr>
            <w:r>
              <w:rPr>
                <w:rFonts w:ascii="宋体" w:hAnsi="宋体" w:eastAsia="宋体"/>
                <w:sz w:val="16"/>
              </w:rPr>
              <w:t>受助孤儿满意度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1112AC">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E74B1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1156F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192CB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C96D44">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FFD66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3C3FD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96AC5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52C31F">
            <w:pPr>
              <w:jc w:val="center"/>
            </w:pPr>
            <w:r>
              <w:rPr>
                <w:rFonts w:ascii="宋体" w:hAnsi="宋体" w:eastAsia="宋体"/>
                <w:sz w:val="16"/>
              </w:rPr>
              <w:t>偏差原因：首先，项目初期，对受益对象需求的理解存在偏差，导致预期值设置偏低。其次，项目在实际执行过程中有效地满足了项目预期目标，造成实际完成情况超出受益对象的期望。改进措施：对偏差进行深入分析，充分了解受益对象的需求变化，明确造成实际完成值高于预期的具体原因，以便在未来的项目中更好地把握和预测。</w:t>
            </w:r>
          </w:p>
        </w:tc>
      </w:tr>
      <w:tr w14:paraId="485391CF">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7B4255E">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0297AA">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3F5649B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EE0E65">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61C0C522"/>
        </w:tc>
      </w:tr>
    </w:tbl>
    <w:p w14:paraId="7FFD328D">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96"/>
        <w:gridCol w:w="632"/>
        <w:gridCol w:w="632"/>
        <w:gridCol w:w="632"/>
      </w:tblGrid>
      <w:tr w14:paraId="5CF6CD3E">
        <w:tc>
          <w:tcPr>
            <w:tcW w:w="8848" w:type="dxa"/>
            <w:gridSpan w:val="14"/>
            <w:vAlign w:val="center"/>
          </w:tcPr>
          <w:p w14:paraId="7B6674C1">
            <w:pPr>
              <w:jc w:val="center"/>
            </w:pPr>
            <w:r>
              <w:rPr>
                <w:rFonts w:ascii="宋体" w:hAnsi="宋体" w:eastAsia="宋体"/>
                <w:sz w:val="24"/>
              </w:rPr>
              <w:t>项目支出绩效自评表</w:t>
            </w:r>
          </w:p>
        </w:tc>
      </w:tr>
      <w:tr w14:paraId="7BF41F0E">
        <w:tblPrEx>
          <w:tblCellMar>
            <w:top w:w="0" w:type="dxa"/>
            <w:left w:w="108" w:type="dxa"/>
            <w:bottom w:w="0" w:type="dxa"/>
            <w:right w:w="108" w:type="dxa"/>
          </w:tblCellMar>
        </w:tblPrEx>
        <w:tc>
          <w:tcPr>
            <w:tcW w:w="8848" w:type="dxa"/>
            <w:gridSpan w:val="14"/>
            <w:vAlign w:val="center"/>
          </w:tcPr>
          <w:p w14:paraId="2FE28F6D">
            <w:pPr>
              <w:jc w:val="center"/>
            </w:pPr>
            <w:r>
              <w:rPr>
                <w:rFonts w:ascii="宋体" w:hAnsi="宋体" w:eastAsia="宋体"/>
                <w:sz w:val="24"/>
              </w:rPr>
              <w:t>(2024年度)</w:t>
            </w:r>
          </w:p>
        </w:tc>
      </w:tr>
      <w:tr w14:paraId="1481EB4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D3E024">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5A71DADB">
            <w:pPr>
              <w:jc w:val="center"/>
            </w:pPr>
            <w:r>
              <w:rPr>
                <w:rFonts w:ascii="宋体" w:hAnsi="宋体" w:eastAsia="宋体"/>
                <w:sz w:val="16"/>
              </w:rPr>
              <w:t>老年人助餐“金色晚霞”服务示范项目</w:t>
            </w:r>
          </w:p>
        </w:tc>
      </w:tr>
      <w:tr w14:paraId="50A473B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02FA37">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0AD5518">
            <w:pPr>
              <w:jc w:val="center"/>
            </w:pPr>
            <w:r>
              <w:rPr>
                <w:rFonts w:ascii="宋体" w:hAnsi="宋体" w:eastAsia="宋体"/>
                <w:sz w:val="16"/>
              </w:rPr>
              <w:t>岳普湖县民政局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A5F4AB">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E5A1F7F">
            <w:pPr>
              <w:jc w:val="center"/>
            </w:pPr>
            <w:r>
              <w:rPr>
                <w:rFonts w:ascii="宋体" w:hAnsi="宋体" w:eastAsia="宋体"/>
                <w:sz w:val="16"/>
              </w:rPr>
              <w:t>岳普湖县民政局</w:t>
            </w:r>
          </w:p>
        </w:tc>
      </w:tr>
      <w:tr w14:paraId="29D5E58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C9E83CE">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CC48F2">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7FDDF8">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2DCE53">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01C0E0">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90C2EC">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7A05C1">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B4591F">
            <w:pPr>
              <w:jc w:val="center"/>
            </w:pPr>
            <w:r>
              <w:rPr>
                <w:rFonts w:ascii="宋体" w:hAnsi="宋体" w:eastAsia="宋体"/>
                <w:sz w:val="16"/>
              </w:rPr>
              <w:t>得分</w:t>
            </w:r>
          </w:p>
        </w:tc>
      </w:tr>
      <w:tr w14:paraId="019F2E7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B36F4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FBEB29">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5B5CF3">
            <w:pPr>
              <w:jc w:val="center"/>
            </w:pPr>
            <w:r>
              <w:rPr>
                <w:rFonts w:ascii="宋体" w:hAnsi="宋体" w:eastAsia="宋体"/>
                <w:sz w:val="16"/>
              </w:rPr>
              <w:t>30.50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D772A2">
            <w:pPr>
              <w:jc w:val="center"/>
            </w:pPr>
            <w:r>
              <w:rPr>
                <w:rFonts w:ascii="宋体" w:hAnsi="宋体" w:eastAsia="宋体"/>
                <w:sz w:val="16"/>
              </w:rPr>
              <w:t>30.50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C819C4">
            <w:pPr>
              <w:jc w:val="center"/>
            </w:pPr>
            <w:r>
              <w:rPr>
                <w:rFonts w:ascii="宋体" w:hAnsi="宋体" w:eastAsia="宋体"/>
                <w:sz w:val="16"/>
              </w:rPr>
              <w:t>29.95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2B10F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37F50F">
            <w:pPr>
              <w:jc w:val="center"/>
            </w:pPr>
            <w:r>
              <w:rPr>
                <w:rFonts w:ascii="宋体" w:hAnsi="宋体" w:eastAsia="宋体"/>
                <w:sz w:val="16"/>
              </w:rPr>
              <w:t>98.20%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FAE827">
            <w:pPr>
              <w:jc w:val="center"/>
            </w:pPr>
            <w:r>
              <w:rPr>
                <w:rFonts w:ascii="宋体" w:hAnsi="宋体" w:eastAsia="宋体"/>
                <w:sz w:val="16"/>
              </w:rPr>
              <w:t>10.00分</w:t>
            </w:r>
          </w:p>
        </w:tc>
      </w:tr>
      <w:tr w14:paraId="78D591A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9A4CC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909014">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A80CBE">
            <w:pPr>
              <w:jc w:val="center"/>
            </w:pPr>
            <w:r>
              <w:rPr>
                <w:rFonts w:ascii="宋体" w:hAnsi="宋体" w:eastAsia="宋体"/>
                <w:sz w:val="16"/>
              </w:rPr>
              <w:t>30.50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1BD836">
            <w:pPr>
              <w:jc w:val="center"/>
            </w:pPr>
            <w:r>
              <w:rPr>
                <w:rFonts w:ascii="宋体" w:hAnsi="宋体" w:eastAsia="宋体"/>
                <w:sz w:val="16"/>
              </w:rPr>
              <w:t>30.50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30B70C">
            <w:pPr>
              <w:jc w:val="center"/>
            </w:pPr>
            <w:r>
              <w:rPr>
                <w:rFonts w:ascii="宋体" w:hAnsi="宋体" w:eastAsia="宋体"/>
                <w:sz w:val="16"/>
              </w:rPr>
              <w:t>29.95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97FECC">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7E4DDA">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1A7839">
            <w:pPr>
              <w:jc w:val="center"/>
            </w:pPr>
            <w:r>
              <w:rPr>
                <w:rFonts w:ascii="宋体" w:hAnsi="宋体" w:eastAsia="宋体"/>
                <w:sz w:val="16"/>
              </w:rPr>
              <w:t>—</w:t>
            </w:r>
          </w:p>
        </w:tc>
      </w:tr>
      <w:tr w14:paraId="5C77355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F66AB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3D26F1">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C62C8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C3B13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36415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AD3308">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53040C">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B2ABFF">
            <w:pPr>
              <w:jc w:val="center"/>
            </w:pPr>
            <w:r>
              <w:rPr>
                <w:rFonts w:ascii="宋体" w:hAnsi="宋体" w:eastAsia="宋体"/>
                <w:sz w:val="16"/>
              </w:rPr>
              <w:t>—</w:t>
            </w:r>
          </w:p>
        </w:tc>
      </w:tr>
      <w:tr w14:paraId="75F92C2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754EFE7">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6D200B5">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B65900D">
            <w:pPr>
              <w:jc w:val="center"/>
            </w:pPr>
            <w:r>
              <w:rPr>
                <w:rFonts w:ascii="宋体" w:hAnsi="宋体" w:eastAsia="宋体"/>
                <w:sz w:val="16"/>
              </w:rPr>
              <w:t>实际完成情况</w:t>
            </w:r>
          </w:p>
        </w:tc>
      </w:tr>
      <w:tr w14:paraId="42C1418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C39085"/>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F642C51">
            <w:pPr>
              <w:jc w:val="both"/>
            </w:pPr>
            <w:r>
              <w:rPr>
                <w:rFonts w:ascii="宋体" w:hAnsi="宋体" w:eastAsia="宋体"/>
                <w:sz w:val="16"/>
              </w:rPr>
              <w:t>依托社区日间照料中心或老年食堂等，引导第三方开展老年人助餐服务。提供助餐服务的第三方机构数量1个，老年人助餐“金色晚霞”服务示范县1个，老年人助餐“金色晚霞”服务示范点数量5个，老年人助餐人员170人，通过项目的实施提升老年人服务保障能力和水平。</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07D0D12">
            <w:pPr>
              <w:jc w:val="both"/>
            </w:pPr>
            <w:r>
              <w:rPr>
                <w:rFonts w:ascii="宋体" w:hAnsi="宋体" w:eastAsia="宋体"/>
                <w:sz w:val="16"/>
              </w:rPr>
              <w:t>已经依托社区日间照料中心或老年食堂等，开展了老年人助餐服务。提供助餐服务的第三方机构数量为1个。老年人助餐“金色晚霞”服务示范县1个，老年人助餐“金色晚霞”服务示范点数量达到了5个，老年人助餐人员达到了170人，项目预算执行率为98.2%，项目已完成，剩余资金为采购预算结余。通过项目的实施有效提升了老年人服务保障能力和水平。享受助餐服务老年人满意度达到了100%。</w:t>
            </w:r>
            <w:r>
              <w:rPr>
                <w:rFonts w:ascii="宋体" w:hAnsi="宋体" w:eastAsia="宋体"/>
                <w:sz w:val="16"/>
              </w:rPr>
              <w:br w:type="textWrapping"/>
            </w:r>
          </w:p>
        </w:tc>
      </w:tr>
      <w:tr w14:paraId="2FF650A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5B3F095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CD5C4D">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74F1DD">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11BACC">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52B344">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C218CD">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6CD583">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484F68">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8BBAFD">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C6BBB3">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CCE3D4">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F73C42">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FD97FF">
            <w:pPr>
              <w:jc w:val="center"/>
            </w:pPr>
            <w:r>
              <w:rPr>
                <w:rFonts w:ascii="宋体" w:hAnsi="宋体" w:eastAsia="宋体"/>
                <w:sz w:val="16"/>
              </w:rPr>
              <w:t>偏差原因分析及改进措施</w:t>
            </w:r>
          </w:p>
        </w:tc>
      </w:tr>
      <w:tr w14:paraId="0FCFC6F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83875B5">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361AFBB">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EBA077E">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998956">
            <w:pPr>
              <w:jc w:val="center"/>
            </w:pPr>
            <w:r>
              <w:rPr>
                <w:rFonts w:ascii="宋体" w:hAnsi="宋体" w:eastAsia="宋体"/>
                <w:sz w:val="16"/>
              </w:rPr>
              <w:t>老年人助餐“金色晚霞”服务示范县市数量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E1D7D1">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90594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9998C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63047F">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AE22D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328DF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89A829">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12C2EE">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6062F9">
            <w:pPr>
              <w:jc w:val="center"/>
            </w:pPr>
          </w:p>
        </w:tc>
      </w:tr>
      <w:tr w14:paraId="2C63712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8D02C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B379C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86901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766B8A">
            <w:pPr>
              <w:jc w:val="center"/>
            </w:pPr>
            <w:r>
              <w:rPr>
                <w:rFonts w:ascii="宋体" w:hAnsi="宋体" w:eastAsia="宋体"/>
                <w:sz w:val="16"/>
              </w:rPr>
              <w:t>老年人助餐“金色晚霞”服务示范点数量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DE79E5">
            <w:pPr>
              <w:jc w:val="center"/>
            </w:pPr>
            <w:r>
              <w:rPr>
                <w:rFonts w:ascii="宋体" w:hAnsi="宋体" w:eastAsia="宋体"/>
                <w:sz w:val="16"/>
              </w:rPr>
              <w:t>&gt;=5个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69BD8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90433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7062DF">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D6788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A3477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207332">
            <w:pPr>
              <w:jc w:val="center"/>
            </w:pPr>
            <w:r>
              <w:rPr>
                <w:rFonts w:ascii="宋体" w:hAnsi="宋体" w:eastAsia="宋体"/>
                <w:sz w:val="16"/>
              </w:rPr>
              <w:t>=5个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6CBCC5">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C0E885">
            <w:pPr>
              <w:jc w:val="center"/>
            </w:pPr>
          </w:p>
        </w:tc>
      </w:tr>
      <w:tr w14:paraId="31B4584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6B27D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DB3DB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A0148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AE4F46">
            <w:pPr>
              <w:jc w:val="center"/>
            </w:pPr>
            <w:r>
              <w:rPr>
                <w:rFonts w:ascii="宋体" w:hAnsi="宋体" w:eastAsia="宋体"/>
                <w:sz w:val="16"/>
              </w:rPr>
              <w:t>老年人助餐人数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8A3359">
            <w:pPr>
              <w:jc w:val="center"/>
            </w:pPr>
            <w:r>
              <w:rPr>
                <w:rFonts w:ascii="宋体" w:hAnsi="宋体" w:eastAsia="宋体"/>
                <w:sz w:val="16"/>
              </w:rPr>
              <w:t>&gt;=170人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C1156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2D9B1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F8DC78">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DF1F6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1D62A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D8EBD1">
            <w:pPr>
              <w:jc w:val="center"/>
            </w:pPr>
            <w:r>
              <w:rPr>
                <w:rFonts w:ascii="宋体" w:hAnsi="宋体" w:eastAsia="宋体"/>
                <w:sz w:val="16"/>
              </w:rPr>
              <w:t>=170人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A617F5">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8FFB55">
            <w:pPr>
              <w:jc w:val="center"/>
            </w:pPr>
          </w:p>
        </w:tc>
      </w:tr>
      <w:tr w14:paraId="2E545A7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22B5B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8876C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2AB6E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5FBD16">
            <w:pPr>
              <w:jc w:val="center"/>
            </w:pPr>
            <w:r>
              <w:rPr>
                <w:rFonts w:ascii="宋体" w:hAnsi="宋体" w:eastAsia="宋体"/>
                <w:sz w:val="16"/>
              </w:rPr>
              <w:t>提供助餐服务的第三方机构数量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D8EA79">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BDC08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6640C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0F52D5">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867A6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91EB6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6B3141">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335F93">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B9444C">
            <w:pPr>
              <w:jc w:val="center"/>
            </w:pPr>
          </w:p>
        </w:tc>
      </w:tr>
      <w:tr w14:paraId="5EC0036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9096F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27319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CB27BB">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AACEEF">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51C19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97947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C7599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D19797">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02C68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2A104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71538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CB635E">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44BF7F">
            <w:pPr>
              <w:jc w:val="center"/>
            </w:pPr>
          </w:p>
        </w:tc>
      </w:tr>
      <w:tr w14:paraId="7A001E5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8AE5D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1CF326"/>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5448838">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62D44F">
            <w:pPr>
              <w:jc w:val="center"/>
            </w:pPr>
            <w:r>
              <w:rPr>
                <w:rFonts w:ascii="宋体" w:hAnsi="宋体" w:eastAsia="宋体"/>
                <w:sz w:val="16"/>
              </w:rPr>
              <w:t>老年人助餐“金色晚霞”服务按时完成率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58B6A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4552A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BE7F6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963EAF">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3E620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93E55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0EB58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527517">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58951D">
            <w:pPr>
              <w:jc w:val="center"/>
            </w:pPr>
          </w:p>
        </w:tc>
      </w:tr>
      <w:tr w14:paraId="7ED9085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408AA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03D70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DF105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0116C8">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1997A4">
            <w:pPr>
              <w:jc w:val="center"/>
            </w:pPr>
            <w:r>
              <w:rPr>
                <w:rFonts w:ascii="宋体" w:hAnsi="宋体" w:eastAsia="宋体"/>
                <w:sz w:val="16"/>
              </w:rPr>
              <w:t>=2024年12月29日前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313C5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ED88C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5643D4">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CD2BC5">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CB2BC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2574AB">
            <w:pPr>
              <w:jc w:val="center"/>
            </w:pPr>
            <w:r>
              <w:rPr>
                <w:rFonts w:ascii="宋体" w:hAnsi="宋体" w:eastAsia="宋体"/>
                <w:sz w:val="16"/>
              </w:rPr>
              <w:t>=2024年12月20日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40381D">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A4011A">
            <w:pPr>
              <w:jc w:val="center"/>
            </w:pPr>
          </w:p>
        </w:tc>
      </w:tr>
      <w:tr w14:paraId="4399C20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696D5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E618AB">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660DE4">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02225C">
            <w:pPr>
              <w:jc w:val="center"/>
            </w:pPr>
            <w:r>
              <w:rPr>
                <w:rFonts w:ascii="宋体" w:hAnsi="宋体" w:eastAsia="宋体"/>
                <w:sz w:val="16"/>
              </w:rPr>
              <w:t>第三方机构助餐服务费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7B2E85">
            <w:pPr>
              <w:jc w:val="center"/>
            </w:pPr>
            <w:r>
              <w:rPr>
                <w:rFonts w:ascii="宋体" w:hAnsi="宋体" w:eastAsia="宋体"/>
                <w:sz w:val="16"/>
              </w:rPr>
              <w:t>&lt;=30.5万元/个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2012F3">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30EA4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97B7F9">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091E9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C7B7C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B75958">
            <w:pPr>
              <w:jc w:val="center"/>
            </w:pPr>
            <w:r>
              <w:rPr>
                <w:rFonts w:ascii="宋体" w:hAnsi="宋体" w:eastAsia="宋体"/>
                <w:sz w:val="16"/>
              </w:rPr>
              <w:t>=29.95万元/个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4C2AEA">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1F1524">
            <w:pPr>
              <w:jc w:val="center"/>
            </w:pPr>
          </w:p>
        </w:tc>
      </w:tr>
      <w:tr w14:paraId="51648D9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F63EA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846ECE">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5AE11A">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1CA241">
            <w:pPr>
              <w:jc w:val="center"/>
            </w:pPr>
            <w:r>
              <w:rPr>
                <w:rFonts w:ascii="宋体" w:hAnsi="宋体" w:eastAsia="宋体"/>
                <w:sz w:val="16"/>
              </w:rPr>
              <w:t>老年人服务保障能力和水平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045A55">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2F105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EE47D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78F659">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5B0477">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76FC7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469D51">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926FB4">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7B59F0">
            <w:pPr>
              <w:jc w:val="center"/>
            </w:pPr>
          </w:p>
        </w:tc>
      </w:tr>
      <w:tr w14:paraId="39E07A7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96322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51362C">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021CD8">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97BD48">
            <w:pPr>
              <w:jc w:val="center"/>
            </w:pPr>
            <w:r>
              <w:rPr>
                <w:rFonts w:ascii="宋体" w:hAnsi="宋体" w:eastAsia="宋体"/>
                <w:sz w:val="16"/>
              </w:rPr>
              <w:t>享受助餐服务老年人满意度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D1624E">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071F4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F0A6A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A8BA7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1A5251">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DE19A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FB259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49B09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9267F9">
            <w:pPr>
              <w:jc w:val="center"/>
            </w:pPr>
            <w:r>
              <w:rPr>
                <w:rFonts w:ascii="宋体" w:hAnsi="宋体" w:eastAsia="宋体"/>
                <w:sz w:val="16"/>
              </w:rPr>
              <w:t>偏差原因：首先，项目初期，对受益对象需求的理解存在偏差，导致预期值设置偏低。其次，项目在实际执行过程中有效地满足了项目预期目标，造成实际完成情况超出受益对象的期望。改进措施：对偏差进行深入分析，充分了解受益对象的需求变化，明确造成实际完成值高于预期的具体原因，以便在未来的项目中更好地把握和预测。</w:t>
            </w:r>
          </w:p>
        </w:tc>
      </w:tr>
      <w:tr w14:paraId="5CC2A9EA">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ABFE1D3">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12141F">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48C251F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2336F4">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056B9791"/>
        </w:tc>
      </w:tr>
    </w:tbl>
    <w:p w14:paraId="6DB4A391">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716DB6CC">
        <w:tc>
          <w:tcPr>
            <w:tcW w:w="8848" w:type="dxa"/>
            <w:gridSpan w:val="14"/>
            <w:vAlign w:val="center"/>
          </w:tcPr>
          <w:p w14:paraId="3037423C">
            <w:pPr>
              <w:jc w:val="center"/>
            </w:pPr>
            <w:r>
              <w:rPr>
                <w:rFonts w:ascii="宋体" w:hAnsi="宋体" w:eastAsia="宋体"/>
                <w:sz w:val="24"/>
              </w:rPr>
              <w:t>项目支出绩效自评表</w:t>
            </w:r>
          </w:p>
        </w:tc>
      </w:tr>
      <w:tr w14:paraId="5B720D43">
        <w:tblPrEx>
          <w:tblCellMar>
            <w:top w:w="0" w:type="dxa"/>
            <w:left w:w="108" w:type="dxa"/>
            <w:bottom w:w="0" w:type="dxa"/>
            <w:right w:w="108" w:type="dxa"/>
          </w:tblCellMar>
        </w:tblPrEx>
        <w:tc>
          <w:tcPr>
            <w:tcW w:w="8848" w:type="dxa"/>
            <w:gridSpan w:val="14"/>
            <w:vAlign w:val="center"/>
          </w:tcPr>
          <w:p w14:paraId="0C3C15B7">
            <w:pPr>
              <w:jc w:val="center"/>
            </w:pPr>
            <w:r>
              <w:rPr>
                <w:rFonts w:ascii="宋体" w:hAnsi="宋体" w:eastAsia="宋体"/>
                <w:sz w:val="24"/>
              </w:rPr>
              <w:t>(2024年度)</w:t>
            </w:r>
          </w:p>
        </w:tc>
      </w:tr>
      <w:tr w14:paraId="52BB155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611853">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42BB473B">
            <w:pPr>
              <w:jc w:val="center"/>
            </w:pPr>
            <w:r>
              <w:rPr>
                <w:rFonts w:ascii="宋体" w:hAnsi="宋体" w:eastAsia="宋体"/>
                <w:sz w:val="16"/>
              </w:rPr>
              <w:t>老年助餐服务项目</w:t>
            </w:r>
          </w:p>
        </w:tc>
      </w:tr>
      <w:tr w14:paraId="67F5E8C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781A7B">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42E9AD1">
            <w:pPr>
              <w:jc w:val="center"/>
            </w:pPr>
            <w:r>
              <w:rPr>
                <w:rFonts w:ascii="宋体" w:hAnsi="宋体" w:eastAsia="宋体"/>
                <w:sz w:val="16"/>
              </w:rPr>
              <w:t>岳普湖县民政局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BEC901">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76D6176">
            <w:pPr>
              <w:jc w:val="center"/>
            </w:pPr>
            <w:r>
              <w:rPr>
                <w:rFonts w:ascii="宋体" w:hAnsi="宋体" w:eastAsia="宋体"/>
                <w:sz w:val="16"/>
              </w:rPr>
              <w:t>岳普湖县民政局</w:t>
            </w:r>
          </w:p>
        </w:tc>
      </w:tr>
      <w:tr w14:paraId="56FEE48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34040AE">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242353">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40449E">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65A9D0">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30B65E">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562DEB">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B18106">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479C08">
            <w:pPr>
              <w:jc w:val="center"/>
            </w:pPr>
            <w:r>
              <w:rPr>
                <w:rFonts w:ascii="宋体" w:hAnsi="宋体" w:eastAsia="宋体"/>
                <w:sz w:val="16"/>
              </w:rPr>
              <w:t>得分</w:t>
            </w:r>
          </w:p>
        </w:tc>
      </w:tr>
      <w:tr w14:paraId="24EE5E8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EFDC5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C05B14">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F335AB">
            <w:pPr>
              <w:jc w:val="center"/>
            </w:pPr>
            <w:r>
              <w:rPr>
                <w:rFonts w:ascii="宋体" w:hAnsi="宋体" w:eastAsia="宋体"/>
                <w:sz w:val="16"/>
              </w:rPr>
              <w:t>12.00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5CC271">
            <w:pPr>
              <w:jc w:val="center"/>
            </w:pPr>
            <w:r>
              <w:rPr>
                <w:rFonts w:ascii="宋体" w:hAnsi="宋体" w:eastAsia="宋体"/>
                <w:sz w:val="16"/>
              </w:rPr>
              <w:t>12.00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D16A77">
            <w:pPr>
              <w:jc w:val="center"/>
            </w:pPr>
            <w:r>
              <w:rPr>
                <w:rFonts w:ascii="宋体" w:hAnsi="宋体" w:eastAsia="宋体"/>
                <w:sz w:val="16"/>
              </w:rPr>
              <w:t>12.00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C3078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E75662">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7FC92E">
            <w:pPr>
              <w:jc w:val="center"/>
            </w:pPr>
            <w:r>
              <w:rPr>
                <w:rFonts w:ascii="宋体" w:hAnsi="宋体" w:eastAsia="宋体"/>
                <w:sz w:val="16"/>
              </w:rPr>
              <w:t>10.00分</w:t>
            </w:r>
          </w:p>
        </w:tc>
      </w:tr>
      <w:tr w14:paraId="783B2D8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ABF5C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214035">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69A5D8">
            <w:pPr>
              <w:jc w:val="center"/>
            </w:pPr>
            <w:r>
              <w:rPr>
                <w:rFonts w:ascii="宋体" w:hAnsi="宋体" w:eastAsia="宋体"/>
                <w:sz w:val="16"/>
              </w:rPr>
              <w:t>12.00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712223">
            <w:pPr>
              <w:jc w:val="center"/>
            </w:pPr>
            <w:r>
              <w:rPr>
                <w:rFonts w:ascii="宋体" w:hAnsi="宋体" w:eastAsia="宋体"/>
                <w:sz w:val="16"/>
              </w:rPr>
              <w:t>12.00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93A06B">
            <w:pPr>
              <w:jc w:val="center"/>
            </w:pPr>
            <w:r>
              <w:rPr>
                <w:rFonts w:ascii="宋体" w:hAnsi="宋体" w:eastAsia="宋体"/>
                <w:sz w:val="16"/>
              </w:rPr>
              <w:t>12.00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8ABE6F">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0411AA">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0AC428">
            <w:pPr>
              <w:jc w:val="center"/>
            </w:pPr>
            <w:r>
              <w:rPr>
                <w:rFonts w:ascii="宋体" w:hAnsi="宋体" w:eastAsia="宋体"/>
                <w:sz w:val="16"/>
              </w:rPr>
              <w:t>—</w:t>
            </w:r>
          </w:p>
        </w:tc>
      </w:tr>
      <w:tr w14:paraId="6ED055E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F2095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4ACC2E">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90438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DF79C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BA84B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CAD971">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1BFC87">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409DD1">
            <w:pPr>
              <w:jc w:val="center"/>
            </w:pPr>
            <w:r>
              <w:rPr>
                <w:rFonts w:ascii="宋体" w:hAnsi="宋体" w:eastAsia="宋体"/>
                <w:sz w:val="16"/>
              </w:rPr>
              <w:t>—</w:t>
            </w:r>
          </w:p>
        </w:tc>
      </w:tr>
      <w:tr w14:paraId="6D70D59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A55B6E5">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33B82C8">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9B49992">
            <w:pPr>
              <w:jc w:val="center"/>
            </w:pPr>
            <w:r>
              <w:rPr>
                <w:rFonts w:ascii="宋体" w:hAnsi="宋体" w:eastAsia="宋体"/>
                <w:sz w:val="16"/>
              </w:rPr>
              <w:t>实际完成情况</w:t>
            </w:r>
          </w:p>
        </w:tc>
      </w:tr>
      <w:tr w14:paraId="0ADC47F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B4C8B3"/>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63C9CDB">
            <w:pPr>
              <w:jc w:val="both"/>
            </w:pPr>
            <w:r>
              <w:rPr>
                <w:rFonts w:ascii="宋体" w:hAnsi="宋体" w:eastAsia="宋体"/>
                <w:sz w:val="16"/>
              </w:rPr>
              <w:t>老年助餐设施设备一次性补助示范项目数量4个，采购各类厨卫及餐具用具配件种类27项。依托社区日间照料中心开展养老助餐，采取一次性补助的方式配置助餐设施设备，逐步提升老年人服务能力和水平。通过补助老年人助餐，有效保障老年人晚年生活质量，提升老年人的获得感和幸福感，让受益对象感受到党和政府的关心关爱。</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DD45EE5">
            <w:pPr>
              <w:jc w:val="both"/>
            </w:pPr>
            <w:r>
              <w:rPr>
                <w:rFonts w:ascii="宋体" w:hAnsi="宋体" w:eastAsia="宋体"/>
                <w:sz w:val="16"/>
              </w:rPr>
              <w:t>老年助餐设施设备一次性补助示范项目数量为4个，采购各类厨卫及餐具用具配件种类达到了27项。依托社区日间照料中心开展养老助餐，采取一次性补助的方式配置助餐设施设备，有效提升了老年人服务能力和水平。项目预算执行率为100%。通过补助老年人助餐，有效保障了老年人晚年生活质量，提升了老年人的获得感和幸福感，让受益对象感受到了党和政府的关心关爱。受益老年人满意度达到了100%。</w:t>
            </w:r>
          </w:p>
        </w:tc>
      </w:tr>
      <w:tr w14:paraId="36A876B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0BDA601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E35924">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59C5F8">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D21FA8">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C33B9E">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BDE4CD">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0E5704">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F3B78A">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1D4CB1">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9706C8">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92A077">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2CA801">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68EAA5">
            <w:pPr>
              <w:jc w:val="center"/>
            </w:pPr>
            <w:r>
              <w:rPr>
                <w:rFonts w:ascii="宋体" w:hAnsi="宋体" w:eastAsia="宋体"/>
                <w:sz w:val="16"/>
              </w:rPr>
              <w:t>偏差原因分析及改进措施</w:t>
            </w:r>
          </w:p>
        </w:tc>
      </w:tr>
      <w:tr w14:paraId="7EF16E9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3682E2A">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80FAA31">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401D51F">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DDE5F1">
            <w:pPr>
              <w:jc w:val="center"/>
            </w:pPr>
            <w:r>
              <w:rPr>
                <w:rFonts w:ascii="宋体" w:hAnsi="宋体" w:eastAsia="宋体"/>
                <w:sz w:val="16"/>
              </w:rPr>
              <w:t>老年助餐设施设备一次性补助示范项目数量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A814CC">
            <w:pPr>
              <w:jc w:val="center"/>
            </w:pPr>
            <w:r>
              <w:rPr>
                <w:rFonts w:ascii="宋体" w:hAnsi="宋体" w:eastAsia="宋体"/>
                <w:sz w:val="16"/>
              </w:rPr>
              <w:t>&gt;=4个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6A2A7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660CB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5269FB">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EC7DF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1A93E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879B12">
            <w:pPr>
              <w:jc w:val="center"/>
            </w:pPr>
            <w:r>
              <w:rPr>
                <w:rFonts w:ascii="宋体" w:hAnsi="宋体" w:eastAsia="宋体"/>
                <w:sz w:val="16"/>
              </w:rPr>
              <w:t>=4个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4E4816">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06BBA6">
            <w:pPr>
              <w:jc w:val="center"/>
            </w:pPr>
          </w:p>
        </w:tc>
      </w:tr>
      <w:tr w14:paraId="6697D80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BE6B7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0EFD2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6DD8B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806E52">
            <w:pPr>
              <w:jc w:val="center"/>
            </w:pPr>
            <w:r>
              <w:rPr>
                <w:rFonts w:ascii="宋体" w:hAnsi="宋体" w:eastAsia="宋体"/>
                <w:sz w:val="16"/>
              </w:rPr>
              <w:t>采购各类厨卫及餐具用具配件种类</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E21971">
            <w:pPr>
              <w:jc w:val="center"/>
            </w:pPr>
            <w:r>
              <w:rPr>
                <w:rFonts w:ascii="宋体" w:hAnsi="宋体" w:eastAsia="宋体"/>
                <w:sz w:val="16"/>
              </w:rPr>
              <w:t>&gt;=27项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6F33B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4B706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A89AE2">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A4E52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C5F93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01B532">
            <w:pPr>
              <w:jc w:val="center"/>
            </w:pPr>
            <w:r>
              <w:rPr>
                <w:rFonts w:ascii="宋体" w:hAnsi="宋体" w:eastAsia="宋体"/>
                <w:sz w:val="16"/>
              </w:rPr>
              <w:t>=27项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15AD71">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D4448F">
            <w:pPr>
              <w:jc w:val="center"/>
            </w:pPr>
          </w:p>
        </w:tc>
      </w:tr>
      <w:tr w14:paraId="1266458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ECA2F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2F3FC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B083C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415FBC">
            <w:pPr>
              <w:jc w:val="center"/>
            </w:pPr>
            <w:r>
              <w:rPr>
                <w:rFonts w:ascii="宋体" w:hAnsi="宋体" w:eastAsia="宋体"/>
                <w:sz w:val="16"/>
              </w:rPr>
              <w:t>社会救助购买服务示范项目数量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64BC1B">
            <w:pPr>
              <w:jc w:val="center"/>
            </w:pPr>
            <w:r>
              <w:rPr>
                <w:rFonts w:ascii="宋体" w:hAnsi="宋体" w:eastAsia="宋体"/>
                <w:sz w:val="16"/>
              </w:rPr>
              <w:t>=0个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7D446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0ADF1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76ACC1">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37A1C5">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7D16C2">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58A86D">
            <w:pPr>
              <w:jc w:val="center"/>
            </w:pPr>
            <w:r>
              <w:rPr>
                <w:rFonts w:ascii="宋体" w:hAnsi="宋体" w:eastAsia="宋体"/>
                <w:sz w:val="16"/>
              </w:rPr>
              <w:t>=0个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52DEAB">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07667F">
            <w:pPr>
              <w:jc w:val="center"/>
            </w:pPr>
          </w:p>
        </w:tc>
      </w:tr>
      <w:tr w14:paraId="19D21AE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995DE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B7C9E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85B54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6DE504">
            <w:pPr>
              <w:jc w:val="center"/>
            </w:pPr>
            <w:r>
              <w:rPr>
                <w:rFonts w:ascii="宋体" w:hAnsi="宋体" w:eastAsia="宋体"/>
                <w:sz w:val="16"/>
              </w:rPr>
              <w:t>老年助餐等社会救助购买服务示范项目数量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2DCB92">
            <w:pPr>
              <w:jc w:val="center"/>
            </w:pPr>
            <w:r>
              <w:rPr>
                <w:rFonts w:ascii="宋体" w:hAnsi="宋体" w:eastAsia="宋体"/>
                <w:sz w:val="16"/>
              </w:rPr>
              <w:t>=0个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7E3D9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FF13E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C20CF5">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13BC33">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BAC4A2">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8401A4">
            <w:pPr>
              <w:jc w:val="center"/>
            </w:pPr>
            <w:r>
              <w:rPr>
                <w:rFonts w:ascii="宋体" w:hAnsi="宋体" w:eastAsia="宋体"/>
                <w:sz w:val="16"/>
              </w:rPr>
              <w:t>=0个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72C8CF">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0D61A3">
            <w:pPr>
              <w:jc w:val="center"/>
            </w:pPr>
          </w:p>
        </w:tc>
      </w:tr>
      <w:tr w14:paraId="0F44B85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0FDA8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66EF3D"/>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50E4A91">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682EA9">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C0E0F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11A8C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429CF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9C0B2D">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832B3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997A3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9A12B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73D008">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31F1A4">
            <w:pPr>
              <w:jc w:val="center"/>
            </w:pPr>
          </w:p>
        </w:tc>
      </w:tr>
      <w:tr w14:paraId="78A86AD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B97CC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31047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986B7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BF46B2">
            <w:pPr>
              <w:jc w:val="center"/>
            </w:pPr>
            <w:r>
              <w:rPr>
                <w:rFonts w:ascii="宋体" w:hAnsi="宋体" w:eastAsia="宋体"/>
                <w:sz w:val="16"/>
              </w:rPr>
              <w:t>采购验收合格率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AE6AF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B6BE0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C262B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91EE9D">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ABCE4B">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7A902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8B435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EE7E46">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5872DB">
            <w:pPr>
              <w:jc w:val="center"/>
            </w:pPr>
          </w:p>
        </w:tc>
      </w:tr>
      <w:tr w14:paraId="718AC04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E0522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66861D"/>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D89167D">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F15F49">
            <w:pPr>
              <w:jc w:val="center"/>
            </w:pPr>
            <w:r>
              <w:rPr>
                <w:rFonts w:ascii="宋体" w:hAnsi="宋体" w:eastAsia="宋体"/>
                <w:sz w:val="16"/>
              </w:rPr>
              <w:t>采购验收时间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09EB78">
            <w:pPr>
              <w:jc w:val="center"/>
            </w:pPr>
            <w:r>
              <w:rPr>
                <w:rFonts w:ascii="宋体" w:hAnsi="宋体" w:eastAsia="宋体"/>
                <w:sz w:val="16"/>
              </w:rPr>
              <w:t>=2024年12月24日前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373A9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025D8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016E6F">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4DD330">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0E6E9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3FF284">
            <w:pPr>
              <w:jc w:val="center"/>
            </w:pPr>
            <w:r>
              <w:rPr>
                <w:rFonts w:ascii="宋体" w:hAnsi="宋体" w:eastAsia="宋体"/>
                <w:sz w:val="16"/>
              </w:rPr>
              <w:t>=2024年11月9日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4546C3">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17B467">
            <w:pPr>
              <w:jc w:val="center"/>
            </w:pPr>
          </w:p>
        </w:tc>
      </w:tr>
      <w:tr w14:paraId="5B16CBE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A9C41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6A213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9396B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4A6347">
            <w:pPr>
              <w:jc w:val="center"/>
            </w:pPr>
            <w:r>
              <w:rPr>
                <w:rFonts w:ascii="宋体" w:hAnsi="宋体" w:eastAsia="宋体"/>
                <w:sz w:val="16"/>
              </w:rPr>
              <w:t>老年助餐设施设备一次性补助示范项目按时完成率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1D423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F794B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08F89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D68C22">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66C96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0DE71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2270E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E5404A">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BF9668">
            <w:pPr>
              <w:jc w:val="center"/>
            </w:pPr>
          </w:p>
        </w:tc>
      </w:tr>
      <w:tr w14:paraId="22CA6B4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276509"/>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B0DA79B">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A617728">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8A683C">
            <w:pPr>
              <w:jc w:val="center"/>
            </w:pPr>
            <w:r>
              <w:rPr>
                <w:rFonts w:ascii="宋体" w:hAnsi="宋体" w:eastAsia="宋体"/>
                <w:sz w:val="16"/>
              </w:rPr>
              <w:t>社区老年人日间照料中心内设助餐点补助标准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867772">
            <w:pPr>
              <w:jc w:val="center"/>
            </w:pPr>
            <w:r>
              <w:rPr>
                <w:rFonts w:ascii="宋体" w:hAnsi="宋体" w:eastAsia="宋体"/>
                <w:sz w:val="16"/>
              </w:rPr>
              <w:t>&lt;=3万元/个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EAA47E">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3178B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62059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5ED89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CBE4C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BFF883">
            <w:pPr>
              <w:jc w:val="center"/>
            </w:pPr>
            <w:r>
              <w:rPr>
                <w:rFonts w:ascii="宋体" w:hAnsi="宋体" w:eastAsia="宋体"/>
                <w:sz w:val="16"/>
              </w:rPr>
              <w:t>=3万元/个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497BC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FADF7F">
            <w:pPr>
              <w:jc w:val="center"/>
            </w:pPr>
          </w:p>
        </w:tc>
      </w:tr>
      <w:tr w14:paraId="1C6CEDC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ED8BF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B52CC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F9A8F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2779F4">
            <w:pPr>
              <w:jc w:val="center"/>
            </w:pPr>
            <w:r>
              <w:rPr>
                <w:rFonts w:ascii="宋体" w:hAnsi="宋体" w:eastAsia="宋体"/>
                <w:sz w:val="16"/>
              </w:rPr>
              <w:t>利用社区闲置资源改造助餐点补助标准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240C4A">
            <w:pPr>
              <w:jc w:val="center"/>
            </w:pPr>
            <w:r>
              <w:rPr>
                <w:rFonts w:ascii="宋体" w:hAnsi="宋体" w:eastAsia="宋体"/>
                <w:sz w:val="16"/>
              </w:rPr>
              <w:t>=0万元/个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F93EBA">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88F1C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7BFF9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254492">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586E07">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3B6197">
            <w:pPr>
              <w:jc w:val="center"/>
            </w:pPr>
            <w:r>
              <w:rPr>
                <w:rFonts w:ascii="宋体" w:hAnsi="宋体" w:eastAsia="宋体"/>
                <w:sz w:val="16"/>
              </w:rPr>
              <w:t>=0万元/个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5C228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06869B">
            <w:pPr>
              <w:jc w:val="center"/>
            </w:pPr>
          </w:p>
        </w:tc>
      </w:tr>
      <w:tr w14:paraId="2FAE9EC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9017F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6EB799">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E9B1D4">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4718C9">
            <w:pPr>
              <w:jc w:val="center"/>
            </w:pPr>
            <w:r>
              <w:rPr>
                <w:rFonts w:ascii="宋体" w:hAnsi="宋体" w:eastAsia="宋体"/>
                <w:sz w:val="16"/>
              </w:rPr>
              <w:t>提升老年人服务保障能力和水平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695C5E">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53C71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3DE52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04718D">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C3828C">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5BEA2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980B5F">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AAA2E3">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97B037">
            <w:pPr>
              <w:jc w:val="center"/>
            </w:pPr>
          </w:p>
        </w:tc>
      </w:tr>
      <w:tr w14:paraId="6EB916B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B4094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311F37">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211184">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BF2ADB">
            <w:pPr>
              <w:jc w:val="center"/>
            </w:pPr>
            <w:r>
              <w:rPr>
                <w:rFonts w:ascii="宋体" w:hAnsi="宋体" w:eastAsia="宋体"/>
                <w:sz w:val="16"/>
              </w:rPr>
              <w:t>受益老年人满意度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E07A94">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0FFDD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FA95D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87377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A2544C">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6BF3F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26C1A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0EBBF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F1C676">
            <w:pPr>
              <w:jc w:val="center"/>
            </w:pPr>
            <w:r>
              <w:rPr>
                <w:rFonts w:ascii="宋体" w:hAnsi="宋体" w:eastAsia="宋体"/>
                <w:sz w:val="16"/>
              </w:rPr>
              <w:t>偏差原因：首先，项目初期，对受益对象需求的理解存在偏差，导致预期值设置偏低。其次，项目在实际执行过程中有效地满足了项目预期目标，造成实际完成情况超出受益对象的期望。改进措施：对偏差进行深入分析，充分了解受益对象的需求变化，明确造成实际完成值高于预期的具体原因，以便在未来的项目中更好地把握和预测。</w:t>
            </w:r>
          </w:p>
        </w:tc>
      </w:tr>
      <w:tr w14:paraId="13712A91">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A7C752C">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3700C2">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06163BB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CCC2FD">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4785A28B"/>
        </w:tc>
      </w:tr>
    </w:tbl>
    <w:p w14:paraId="25685339">
      <w:r>
        <w:br w:type="page"/>
      </w:r>
    </w:p>
    <w:p w14:paraId="3E9FB65C">
      <w:pPr>
        <w:spacing w:line="640" w:lineRule="exact"/>
        <w:ind w:firstLine="640"/>
        <w:jc w:val="both"/>
        <w:outlineLvl w:val="2"/>
      </w:pPr>
      <w:r>
        <w:rPr>
          <w:rFonts w:ascii="黑体" w:hAnsi="黑体" w:eastAsia="黑体"/>
          <w:sz w:val="32"/>
        </w:rPr>
        <w:t>十二、其他需说明的事项</w:t>
      </w:r>
    </w:p>
    <w:p w14:paraId="0B13772C">
      <w:pPr>
        <w:spacing w:line="580" w:lineRule="exact"/>
        <w:ind w:firstLine="640"/>
        <w:jc w:val="both"/>
      </w:pPr>
      <w:r>
        <w:rPr>
          <w:rFonts w:ascii="仿宋_GB2312" w:hAnsi="仿宋_GB2312" w:eastAsia="仿宋_GB2312"/>
          <w:b w:val="0"/>
          <w:sz w:val="32"/>
        </w:rPr>
        <w:t>本单位无其他需说明的事项。</w:t>
      </w:r>
    </w:p>
    <w:p w14:paraId="43C024D5">
      <w:r>
        <w:br w:type="page"/>
      </w:r>
    </w:p>
    <w:p w14:paraId="0565B2E7">
      <w:pPr>
        <w:spacing w:line="240" w:lineRule="auto"/>
        <w:jc w:val="center"/>
        <w:outlineLvl w:val="1"/>
      </w:pPr>
      <w:r>
        <w:rPr>
          <w:rFonts w:ascii="黑体" w:hAnsi="黑体" w:eastAsia="黑体"/>
          <w:sz w:val="32"/>
        </w:rPr>
        <w:t>第三部分 专业名词解释</w:t>
      </w:r>
    </w:p>
    <w:p w14:paraId="6FDEB4AE">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54AB6A45">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61C94DC1">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1113D19C">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6D17678D">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6FA55E93">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3BB77874">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371D0B2F">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6C9BCBC4">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1C282BFF">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5D433A73">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32B3B320">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505D2868">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3F6961FF">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6773AFB9">
      <w:r>
        <w:br w:type="page"/>
      </w:r>
    </w:p>
    <w:p w14:paraId="1B03C5AF">
      <w:pPr>
        <w:spacing w:line="240" w:lineRule="auto"/>
        <w:jc w:val="center"/>
        <w:outlineLvl w:val="1"/>
      </w:pPr>
      <w:r>
        <w:rPr>
          <w:rFonts w:ascii="黑体" w:hAnsi="黑体" w:eastAsia="黑体"/>
          <w:sz w:val="32"/>
        </w:rPr>
        <w:t>第四部分 部门决算报表（见附表）</w:t>
      </w:r>
    </w:p>
    <w:p w14:paraId="36C76CA8">
      <w:pPr>
        <w:spacing w:line="240" w:lineRule="auto"/>
        <w:ind w:firstLine="640"/>
        <w:jc w:val="both"/>
      </w:pPr>
      <w:r>
        <w:rPr>
          <w:rFonts w:ascii="仿宋_GB2312" w:hAnsi="仿宋_GB2312" w:eastAsia="仿宋_GB2312"/>
          <w:b w:val="0"/>
          <w:sz w:val="32"/>
        </w:rPr>
        <w:t>一、《收入支出决算总表》</w:t>
      </w:r>
    </w:p>
    <w:p w14:paraId="5FB6DC3A">
      <w:pPr>
        <w:spacing w:line="240" w:lineRule="auto"/>
        <w:ind w:firstLine="640"/>
        <w:jc w:val="both"/>
      </w:pPr>
      <w:r>
        <w:rPr>
          <w:rFonts w:ascii="仿宋_GB2312" w:hAnsi="仿宋_GB2312" w:eastAsia="仿宋_GB2312"/>
          <w:b w:val="0"/>
          <w:sz w:val="32"/>
        </w:rPr>
        <w:t>二、《收入决算表》</w:t>
      </w:r>
    </w:p>
    <w:p w14:paraId="63DA255F">
      <w:pPr>
        <w:spacing w:line="240" w:lineRule="auto"/>
        <w:ind w:firstLine="640"/>
        <w:jc w:val="both"/>
      </w:pPr>
      <w:r>
        <w:rPr>
          <w:rFonts w:ascii="仿宋_GB2312" w:hAnsi="仿宋_GB2312" w:eastAsia="仿宋_GB2312"/>
          <w:b w:val="0"/>
          <w:sz w:val="32"/>
        </w:rPr>
        <w:t>三、《支出决算表》</w:t>
      </w:r>
    </w:p>
    <w:p w14:paraId="50DDF9F5">
      <w:pPr>
        <w:spacing w:line="240" w:lineRule="auto"/>
        <w:ind w:firstLine="640"/>
        <w:jc w:val="both"/>
      </w:pPr>
      <w:r>
        <w:rPr>
          <w:rFonts w:ascii="仿宋_GB2312" w:hAnsi="仿宋_GB2312" w:eastAsia="仿宋_GB2312"/>
          <w:b w:val="0"/>
          <w:sz w:val="32"/>
        </w:rPr>
        <w:t>四、《财政拨款收入支出决算总表》</w:t>
      </w:r>
    </w:p>
    <w:p w14:paraId="7B4FEAAA">
      <w:pPr>
        <w:spacing w:line="240" w:lineRule="auto"/>
        <w:ind w:firstLine="640"/>
        <w:jc w:val="both"/>
      </w:pPr>
      <w:r>
        <w:rPr>
          <w:rFonts w:ascii="仿宋_GB2312" w:hAnsi="仿宋_GB2312" w:eastAsia="仿宋_GB2312"/>
          <w:b w:val="0"/>
          <w:sz w:val="32"/>
        </w:rPr>
        <w:t>五、《一般公共预算财政拨款支出决算表》</w:t>
      </w:r>
    </w:p>
    <w:p w14:paraId="5CB6D8BA">
      <w:pPr>
        <w:spacing w:line="240" w:lineRule="auto"/>
        <w:ind w:firstLine="640"/>
        <w:jc w:val="both"/>
      </w:pPr>
      <w:r>
        <w:rPr>
          <w:rFonts w:ascii="仿宋_GB2312" w:hAnsi="仿宋_GB2312" w:eastAsia="仿宋_GB2312"/>
          <w:b w:val="0"/>
          <w:sz w:val="32"/>
        </w:rPr>
        <w:t>六、《一般公共预算财政拨款基本支出决算表》</w:t>
      </w:r>
    </w:p>
    <w:p w14:paraId="1DD83AE6">
      <w:pPr>
        <w:spacing w:line="240" w:lineRule="auto"/>
        <w:ind w:firstLine="640"/>
        <w:jc w:val="both"/>
      </w:pPr>
      <w:r>
        <w:rPr>
          <w:rFonts w:ascii="仿宋_GB2312" w:hAnsi="仿宋_GB2312" w:eastAsia="仿宋_GB2312"/>
          <w:b w:val="0"/>
          <w:sz w:val="32"/>
        </w:rPr>
        <w:t>七、《政府性基金预算财政拨款收入支出决算表》</w:t>
      </w:r>
    </w:p>
    <w:p w14:paraId="2B7B0F4A">
      <w:pPr>
        <w:spacing w:line="240" w:lineRule="auto"/>
        <w:ind w:firstLine="640"/>
        <w:jc w:val="both"/>
      </w:pPr>
      <w:r>
        <w:rPr>
          <w:rFonts w:ascii="仿宋_GB2312" w:hAnsi="仿宋_GB2312" w:eastAsia="仿宋_GB2312"/>
          <w:b w:val="0"/>
          <w:sz w:val="32"/>
        </w:rPr>
        <w:t>八、《国有资本经营预算财政拨款收入支出决算表》</w:t>
      </w:r>
    </w:p>
    <w:p w14:paraId="4F0B7B24">
      <w:pPr>
        <w:spacing w:line="240" w:lineRule="auto"/>
        <w:ind w:firstLine="640"/>
        <w:jc w:val="both"/>
      </w:pPr>
      <w:r>
        <w:rPr>
          <w:rFonts w:ascii="仿宋_GB2312" w:hAnsi="仿宋_GB2312" w:eastAsia="仿宋_GB2312"/>
          <w:b w:val="0"/>
          <w:sz w:val="32"/>
        </w:rPr>
        <w:t>九、《财政拨款“三公”经费支出决算表》</w:t>
      </w:r>
    </w:p>
    <w:p w14:paraId="12D6CF7E">
      <w:pPr>
        <w:spacing w:line="240" w:lineRule="auto"/>
        <w:ind w:firstLine="640"/>
        <w:jc w:val="both"/>
      </w:pPr>
    </w:p>
    <w:p w14:paraId="3F8B2371">
      <w:pPr>
        <w:spacing w:line="240" w:lineRule="auto"/>
        <w:ind w:firstLine="640"/>
        <w:jc w:val="both"/>
      </w:pPr>
    </w:p>
    <w:p w14:paraId="53CEB47E">
      <w:pPr>
        <w:spacing w:line="240" w:lineRule="auto"/>
        <w:ind w:firstLine="640"/>
        <w:jc w:val="both"/>
      </w:pPr>
    </w:p>
    <w:p w14:paraId="1547E1D7">
      <w:pPr>
        <w:spacing w:line="240" w:lineRule="auto"/>
        <w:ind w:firstLine="640"/>
        <w:jc w:val="both"/>
      </w:pPr>
    </w:p>
    <w:p w14:paraId="38A470EB">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0ABBAA14-95D9-46D4-A929-8E281E99AFA6}"/>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script"/>
    <w:pitch w:val="default"/>
    <w:sig w:usb0="A00002BF" w:usb1="38CF7CFA" w:usb2="00082016" w:usb3="00000000" w:csb0="00040001" w:csb1="00000000"/>
    <w:embedRegular r:id="rId2" w:fontKey="{029FBEA7-98FA-4EC2-ABB9-46A248C660EF}"/>
  </w:font>
  <w:font w:name="仿宋_GB2312">
    <w:altName w:val="仿宋"/>
    <w:panose1 w:val="02010609030101010101"/>
    <w:charset w:val="86"/>
    <w:family w:val="modern"/>
    <w:pitch w:val="default"/>
    <w:sig w:usb0="00000000" w:usb1="00000000" w:usb2="00000000" w:usb3="00000000" w:csb0="00040000" w:csb1="00000000"/>
    <w:embedRegular r:id="rId3" w:fontKey="{5AB5C041-DED3-428E-8BCE-B5296A972EAF}"/>
  </w:font>
  <w:font w:name="楷体_GB2312">
    <w:altName w:val="楷体"/>
    <w:panose1 w:val="02010609030101010101"/>
    <w:charset w:val="86"/>
    <w:family w:val="auto"/>
    <w:pitch w:val="default"/>
    <w:sig w:usb0="00000000" w:usb1="00000000" w:usb2="00000000" w:usb3="00000000" w:csb0="00040000" w:csb1="00000000"/>
    <w:embedRegular r:id="rId4" w:fontKey="{149A94B2-0AFE-4B5B-8AB5-9F47AE13B199}"/>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3"/>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0FAD154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D924A4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134</Pages>
  <Words>7273</Words>
  <Characters>8417</Characters>
  <Lines>0</Lines>
  <Paragraphs>0</Paragraphs>
  <TotalTime>5</TotalTime>
  <ScaleCrop>false</ScaleCrop>
  <LinksUpToDate>false</LinksUpToDate>
  <CharactersWithSpaces>8425</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忆</cp:lastModifiedBy>
  <cp:lastPrinted>2024-07-22T11:58:00Z</cp:lastPrinted>
  <dcterms:modified xsi:type="dcterms:W3CDTF">2025-09-12T11:19:29Z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B858A68E913346F885B5BC17D4DBEB06_13</vt:lpwstr>
  </property>
  <property fmtid="{D5CDD505-2E9C-101B-9397-08002B2CF9AE}" pid="4" name="KSOTemplateDocerSaveRecord">
    <vt:lpwstr>eyJoZGlkIjoiMzEwNjkzMWMxZWMzNzU0NmUyNzQ2NGY3YzlmZjBhZDUiLCJ1c2VySWQiOiI0OTMxMTE3MjUifQ==</vt:lpwstr>
  </property>
</Properties>
</file>