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偿还欠款项目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岳普湖县交通局本级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岳普湖县交通运输局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黄伟</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2023年03月19日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偿还欠款项目实施前期、过程及效果，评价财政预算资金使用的效率及效益。</w:t>
        <w:br/>
        <w:t>经济金融风险点多面广，隐蔽性、突发性、传染性、危害性强，是诱发政治安全和社会稳定问题的突出风险源。防范化解财政金融风险，事关国家安全、发展安全、人民群众财产安全。切实防范和化解政府债务风险，有利于从严控制政府债务增量，积极化解存量，将债务风险牢牢地控制在警戒线内，促进风险有序释放，营造良好的财政金融生态。防范和化解政府债务风险，有利于及时纠正靠举债甚至不规范举债维系发展的惯性思维，正确处理好谋发展、保稳定与防风险的关系；有利于更好发挥财政资源配置、经济稳定、收入分配的基本功能，推动全县经济结构转型升级，社会事业全面进步，确保全县发展改革发展始终在安全稳定的环境下推进。</w:t>
        <w:br/>
        <w:t>2.主要内容及实施情况</w:t>
        <w:br/>
        <w:t>按期支付岳普湖县公路提升改造项目移动监控杆、岳普湖县铁热木镇至岳普湖乡“四好农村路”养护、2020年岳普湖县道路建设项目（第二批）第五合同段工程款、岳普湖县2021年停车场及附属设施项目咨询服务费、2021年-2022年项目评审费、2017年县乡道改造及窄路加宽项目第二合同段、比亚迪电动公交车购置费、2014年岳普湖县铁力木乡通村油路项目设计费、2015年至2018年监理费、历年道路工程项目设计费、视频会议终端费用项目共计11个项目的尾款、质保金及欠款。加强资金调度，优先保障欠款清偿需要。对于达到支付条件的账款，及时按照合同约定和清欠要求偿还。稳妥有序地推进清欠工作,按期偿还欠款有利于优化财政资源配置，腾出财力补短板，更有效地发挥民生财政职能，扩大公共服务供给，推动形成优质高效的公共服务供给体系，更好地满足人民日益增长的美好生活需要。</w:t>
        <w:br/>
        <w:t>项目实施前由项目负责人黄伟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</w:t>
        <w:br/>
        <w:t>3.项目实施主体</w:t>
        <w:br/>
        <w:t>该项目实施主体为岳普湖县交通运输局，岳普湖县交通局成立于1987年4月17日，2012年更名为岳普湖县交通运输局，岳普湖县交通运输局纳入2022年部门预算单位1个，岳普湖县交通运输局内设综合行政办公室、交通运输综合行政执法大队、农村公路建设管理养护所、城市客运服务站、财务室，独立的编制机构包括：交通运输局、交通运输综合行政执法大队、农村公路建设管理养护所、城市客运服务站。单位主要职能是：（1）贯彻执行国家、自治区、地区和县人民政府有关交通运输行业的法律、法规、规章和政策措施并组织、监督实施。（2）负责管理交通运输市场、城市交通和交通基础设施建设市场，加强有关综合交通运输体系的规划协调职责，优化交通运输布局，促进各种运输方式相互衔接，加快形成便捷、通畅、高效、安全的综合运输体系。（3）加强统筹区域城乡交通运输协调发展职责，优先发展公共交通，大力发展农村交通，加快推进区域和城乡交通运输一体化。编制县、乡、村公路、交通发展规划，制定公路交通战略规划以及科技、战备、教育中长期计划和年度计划并组织实施。（4）负责本县的县、乡、村公路及专用公路的规划、设计、建设、管理和养护等组织管理；负责农村公路路政综合管理，依法保护路产路权；负责农村公路安保工作和车辆超限超载治理工作，协调有关部门做好公路安全环保工作。（5）负责监督、指导城市客运管理工作，负责公路运输经济及技术管理；负责交通运输行业安全生产和应急管理；负责出租汽车行业管理；负责指导汽车维护市场、营运车辆综合性能检测、机动车驾驶员培训等工作的行业管理。（6）负责公路交通运输科技管理和重大科研项目的组织实施。承担全县农村公路建设市场监管职责，组织协调公路交通重点工程建设和工程质量、安全生产监督管理。（7）负责并指导全县公路交通运输行业财务、审计和统计工作。（8）负责交通行业精神文明建设、行政执法和监督工作；组织指导交通运输行业从业人员的培训、教育等工作，会同有关部门管理全县公路交通运输安全生产及治安保卫、法制宣传和交通行政复议工作。（9）负责全县交通战备工作。（10）承办县委、县人民政府交办的其它工作。</w:t>
        <w:br/>
        <w:t>编制情况：岳普湖县交通运输局现有编制数22名，其中：行政编制4名，工勤编制1名，参照公务员管理的事业单位编制7名，全额拨款事业单位编制10名。</w:t>
        <w:br/>
        <w:t>2022年单位实有在职人数20人，其中：行政在职4人，参照公务员管理的事业单位人员5人，事业在职9人，工勤在职人数2人。</w:t>
        <w:br/>
        <w:t>4.资金投入和使用情况</w:t>
        <w:br/>
        <w:t>（1）项目资金安排落实、总投入等情况分析</w:t>
        <w:br/>
        <w:t>根据《偿还欠款项目资金申请报告》和《岳普湖县财经领导小组会议纪要》等文件，年初批复部门预算数80.28万元，全年预算数为443.39万元，其中：财政资金443.39万元，其他资金0.00万元，预算资金到位率为100%。</w:t>
        <w:br/>
        <w:t>（2）项目资金实际使用情况分析</w:t>
        <w:br/>
        <w:t>截止2022年12月31日，本项目实际支付资金443.39万元，预算执行率100%。项目资金主要用于偿还以前年度项目欠款等。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1.项目总体目标</w:t>
        <w:br/>
        <w:t>按照“统一部署、分工协作、共同参与”的原则，统筹协调，明确各部门职责分工、形成工作合力，有条不紊推进政府欠款清偿工作，确保按时、保质完成政府欠款清偿工作。主动与各相关部门建立联络制度和定期分析研究，切实规范债务清偿工作，确保实效。</w:t>
        <w:br/>
        <w:t>2.项目阶段性目标</w:t>
        <w:br/>
        <w:t>项目主要用于支付岳普湖县公路提升改造项目移动监控杆、岳普湖县铁热木镇至岳普湖乡“四好农村路”养护、2020年岳普湖县道路建设项目（第二批）第五合同段工程款、岳普湖县2021年停车场及附属设施项目咨询服务费、2021年-2022年项目评审费、2017年县乡道改造及窄路加宽项目第二合同段、比亚迪电动公交车购置费、2014年岳普湖县铁力木乡通村油路项目设计费、2015年至2018年监理费、历年道路工程项目设计费、视频会议终端费用项目共计11个项目的尾款、质保金及欠款，确保项目款项按期及时支付，提高政府部门的履约和服务能力，增强政府公信力。</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的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</w:t>
        <w:br/>
        <w:t>2.绩效评价对象</w:t>
        <w:br/>
        <w:t>本次绩效评价遵循财政部《项目支出绩效评价管理办法》（财预〔2020〕10号）和自治区财政厅《自治区财政支出绩效评价管理暂行办法》（新财预〔2018〕189号）等相关政策文件的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实施效益、满意度。</w:t>
        <w:br/>
        <w:t>3.绩效评价方法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</w:t>
        <w:br/>
        <w:t>根据《项目支出绩效评价管理办法》（财预〔2020〕10号）文件精神，认真学习相关要求与规定，成立绩效评价组。绩效评价组于2023年1月3日至2023年3月15日开展项目绩效评价工作，首先开展前期调研；其次明确项目绩效目标，设计绩效评价指标体系并确定绩效评价方法；接着确定现场和非现场评价范围，设计资料清单；最后制定评价实施方案并进行论证。</w:t>
        <w:br/>
        <w:t>作为绩效评价工作具体实施机构，绩效评价组成员构成如下：</w:t>
        <w:br/>
        <w:t>黄伟任绩效评价组组长，绩效评价工作职责为负责全盘工作，对项目实施情况进行实地调查。</w:t>
        <w:br/>
        <w:t>卢志琴、沈莹、阿不都米吉提·阿卜拉任绩效评价组成员，绩效评价工作职责对项目实施情况进行实地调查，负责资料审核等工作。</w:t>
        <w:br/>
        <w:t>2.组织实施</w:t>
        <w:b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</w:t>
        <w:br/>
        <w:t>3.分析评价</w:t>
        <w:br/>
        <w:t>绩效评价组根据收集梳理的资料围绕项目立项、资金落实、业务管理、财务管理、项目产出、项目效益等内容，对照已确定的绩效评价指标进行详细全面的分析评价，逐项打分并形成绩效评价最终结果。</w:t>
        <w:br/>
        <w:t>4.撰写与提交评价报告</w:t>
        <w:br/>
        <w:t>绩效评价组根据收集项目评价资料撰写绩效评价报告。</w:t>
        <w:br/>
        <w:t>5.归集档案</w:t>
        <w:br/>
        <w:t>建立和落实档案管理制度，由绩效评价组将项目相关资料存档，包括但不限于：评价项目基本情况和相关文件、评价实施方案、项目支付资料等相关档案。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</w:t>
        <w:br/>
        <w:t>在项目决策方面，立项符合国家法律法规、国民经济发展规划和相关政策，项目立项依据充分。项目按照规定的程序申请，经过必要的研究、论证和评估，立项程序规范。</w:t>
        <w:br/>
        <w:t>在项目管理方面，本项目预算安排443.39万元，实际支出443.39万元，预算执行率100%。项目资金使用合规，项目财务管理制度健全，财务监控到位，所有资金支付均按照国库集中支付制度严格执行，现有项目管理制度执行情况良好。</w:t>
        <w:br/>
        <w:t>在项目效果方面，已经按期支付了岳普湖县公路提升改造项目移动监控杆、岳普湖县铁热木镇至岳普湖乡“四好农村路”养护、2020年岳普湖县道路建设项目（第二批）第五合同段工程款、岳普湖县2021年停车场及附属设施项目咨询服务费、2021年-2022年项目评审费、2017年县乡道改造及窄路加宽项目第二合同段、比亚迪电动公交车购置费、2014年岳普湖县铁力木乡通村油路项目设计费、2015年至2018年监理费、历年道路工程项目设计费、视频会议终端费用项目共计11个项目的尾款、质保金及欠款。通过项目的实施有效提高了政府部门的履约和服务能力，持续增强了政府公信力。受益收款方满意度100%。</w:t>
        <w:br/>
        <w:t>（二）综合评价结论</w:t>
        <w:br/>
        <w:t>运用绩效评价组制定的评价指标体系以及财政部《项目支出绩效评价管理办法》（财预〔2020〕10号）文件的评分标准，通过数据采集、问卷调查及访谈等方式，对本项目进行客观评价，最终评分结果：总得分为100分，绩效评级为“优”。</w:t>
        <w:br/>
        <w:t>具体得分情况:</w:t>
        <w:br/>
        <w:t>1.项目决策指标权重为20分，得分为20分，得分率为100%。</w:t>
        <w:br/>
        <w:t>2.项目过程指标权重为20分，得分为20分，得分率为100%。</w:t>
        <w:br/>
        <w:t>3.项目产出指标权重为30分，得分为30分，得分率为100%。</w:t>
        <w:br/>
        <w:t>4.项目效益指标权重为30分，得分为30分，得分率为100%。具体打分情况详见：附件1综合评分表。</w:t>
        <w:br/>
        <w:t>项目绩效评价评分情况表</w:t>
        <w:br/>
        <w:t>指  标	A.项目决策	B.项目过程	C.项目产出	D.项目效益	合  计</w:t>
        <w:br/>
        <w:t>权  重	20.00	20.00	30.00	30.00	100.00</w:t>
        <w:br/>
        <w:t>分  值	20.00	20.00	30.00	30.00	100.00</w:t>
        <w:br/>
        <w:t>得分率	100.00%	100.00%	100.00%	100.00%	100.00%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决策类指标包括项目立项、绩效目标和资金投入三方面的内容，由6个三级指标构成，权重分值为20分，实际得分20分，得分率为100%。</w:t>
        <w:br/>
        <w:t>项目决策指标得分情况</w:t>
        <w:br/>
        <w:t>一级指标	二级指标	三级指标	权 重	分 值	得分率</w:t>
        <w:br/>
        <w:t>决策</w:t>
        <w:br/>
        <w:t></w:t>
        <w:br/>
        <w:t></w:t>
        <w:br/>
        <w:t></w:t>
        <w:br/>
        <w:t>决策	项目立项</w:t>
        <w:br/>
        <w:t>项目立项	立项依据充分性	5.00	5.00	100.00%</w:t>
        <w:br/>
        <w:t>		立项程序规范性	3.00	3.00	100.00%</w:t>
        <w:br/>
        <w:t>	绩效目标</w:t>
        <w:br/>
        <w:t>绩效目标	绩效目标合理性	3.00	3.00	100.00%</w:t>
        <w:br/>
        <w:t>		绩效指标明确性	2.00	2.00	100.00%</w:t>
        <w:br/>
        <w:t>	资金投入	预算编制科学性	5.00	5.00	100.00%</w:t>
        <w:br/>
        <w:t>		资金分配合理性	2.00	2.00	100.00%</w:t>
        <w:br/>
        <w:t>合   计	20.00	20.00	100.00%</w:t>
        <w:br/>
        <w:t>1.项目立项</w:t>
        <w:br/>
        <w:t>项目立项指标从立项依据充分性、立项程序规范性2个方面进行评价，权重分值8分，实际得分8分。</w:t>
        <w:br/>
        <w:t>（1）立项依据充分性</w:t>
        <w:b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</w:t>
        <w:br/>
        <w:t>（2）立项程序规范性</w:t>
        <w:b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</w:t>
        <w:br/>
        <w:t>2.绩效目标</w:t>
        <w:br/>
        <w:t>绩效目标指标从绩效目标合理性、绩效指标明确性2个方面进行评价，权重分值5分，实际得分5分。</w:t>
        <w:br/>
        <w:t>（1）绩效目标合理性</w:t>
        <w:b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</w:t>
        <w:br/>
        <w:t>（2）绩效指标明确性</w:t>
        <w:br/>
        <w:t>项目设置了明确的预期产出效益和效果，将绩效目标细化分解为具体的绩效指标，绩效目标与项目目标任务数相对应，绩效目标设定的绩效指标清晰、细化、可衡量。根据评价标准，该指标不扣分，实际得分2分。</w:t>
        <w:br/>
        <w:t>3.资金投入</w:t>
        <w:br/>
        <w:t>资金投入指标从预算编制科学性、资金分配合理性2个方面进行评价，权重分值7分，实际得分7分。</w:t>
        <w:br/>
        <w:t>（1）预算编制科学性</w:t>
        <w:br/>
        <w:t>预算编制经过科学论证，提供充分的测算依据佐证资料，预算内容与项目内容相匹配。项目投资额与工作任务相匹配。根据评价标准，该指标不扣分，实际得分5分。</w:t>
        <w:br/>
        <w:t>（2）资金分配合理性</w:t>
        <w:br/>
        <w:t>资金分配额度与项目单位实际工作内容相适应，资金分配额度合理，资金分配依据充分。根据评价标准，该指标不扣分，实际得分2分。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过程类指标包括资金管理和组织实施两方面的内容，由5个三级指标构成，权重分值为20分，实际得分20分，得分率为100%。</w:t>
        <w:br/>
        <w:t>项目过程指标得分情况</w:t>
        <w:br/>
        <w:t>一级指标	二级指标	三级指标	权 重	分 值	得分率</w:t>
        <w:br/>
        <w:t>过程	资金管理	资金到位率	2.00	2.00	100.00%</w:t>
        <w:br/>
        <w:t>		预算执行率	5.00	5.00	100.00%</w:t>
        <w:br/>
        <w:t>		资金使用合规性	5.00	5.00	100.00%</w:t>
        <w:br/>
        <w:t>	组织实施	管理制度健全性	4.00	4.00	100.00%</w:t>
        <w:br/>
        <w:t>		制度执行有效性	4.00	4.00	100.00%</w:t>
        <w:br/>
        <w:t>合   计	20.00	20.00	100.00%</w:t>
        <w:br/>
        <w:t>1.资金管理</w:t>
        <w:br/>
        <w:t>资金管理指标从资金到位率、预算执行率、资金使用合规性3个方面进行评价，权重分值12分，实际得分12分。</w:t>
        <w:br/>
        <w:t>（1）资金到位率</w:t>
        <w:br/>
        <w:t>财政资金及时足额到位，牵头单位能够及时足额按照合同约定将专项资金拨付给联合体单位，预算资金按计划进度执行。根据评分标准，该指标不扣分，得2分。</w:t>
        <w:br/>
        <w:t>（2）预算执行率</w:t>
        <w:br/>
        <w:t>预算编制较为详细，项目资金支出总体能够按照预算执行，预算执行率为100%。根据评分标准，该指标不扣分，得5分。</w:t>
        <w:br/>
        <w:t>（3）资金使用合规性</w:t>
        <w:b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5分。</w:t>
        <w:br/>
        <w:t>2.组织实施</w:t>
        <w:br/>
        <w:t>组织实施指标从管理制度健全性、制度执行有效性2个方面进行评价，权重分值8分，实际得分8分。</w:t>
        <w:br/>
        <w:t>（1）管理制度健全性</w:t>
        <w:br/>
        <w:t>制定了《岳普湖县交通运输局项目经费管理办法》等相关管理办法，对财政资金进行严格管理，做到专款专用。项目的执行符合《岳普湖县交通运输局项目管理办法》等相关法律法规和管理规定。根据评分标准，该指标不扣分，得4分。</w:t>
        <w:br/>
        <w:t>（2）制度执行有效性</w:t>
        <w:br/>
        <w:t>对资金使用的合法合规性进行监督，年末对资金使用效果进行评价。项目管理、实施人员落实到位，有效按照计划执行。项目执行情况等资料齐全，项目相关手续完备，及时进行归档。根据评分标准，该指标不扣分，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产出类指标包括产出数量、产出质量、产出时效、产出成本四方面的内容，由4个三级指标构成，权重分为30分，实际得分30分，得分率为100%。</w:t>
        <w:br/>
        <w:t>项目产出指标得分情况</w:t>
        <w:br/>
        <w:t>一级指标	二级指标	三级指标	权 重	分 值	得分率</w:t>
        <w:br/>
        <w:t>产出	产出数量	实际完成率	8.00	8.00	100.00%</w:t>
        <w:br/>
        <w:t>	产出质量	质量达标率	8.00	8.00	100.00%</w:t>
        <w:br/>
        <w:t>	产出时效	完成及时率	6.00	6.00	100.00%</w:t>
        <w:br/>
        <w:t>	产出成本	成本节约率	8.00	8.00	100.00%</w:t>
        <w:br/>
        <w:t>合   计	30.00	30.00	100.00%</w:t>
        <w:br/>
        <w:t>1.产出数量</w:t>
        <w:br/>
        <w:t>偿还欠款项目数量年度指标值为大于等于11个，实际完成值为11个，完成预期目标，根据评分标准，该指标不扣分。</w:t>
        <w:br/>
        <w:t>产出数量三级指标共计1个，指标从实际完成情况方面进行评价，权重分值8分，实际得分8分。</w:t>
        <w:br/>
        <w:t>2.产出质量</w:t>
        <w:br/>
        <w:t>经费保障率年度指标值为等于100%，实际完成值为100%，完成预期目标，根据评分标准，该指标不扣分。</w:t>
        <w:br/>
        <w:t>经费覆盖率年度指标值为等于100%，实际完成值为100%，完成预期目标，根据评分标准，该指标不扣分。</w:t>
        <w:br/>
        <w:t>资金使用合规性年度指标值为等于100%，实际完成值为100%，完成预期目标，根据评分标准，该指标不扣分。</w:t>
        <w:br/>
        <w:t>产出质量三级指标共计3个，指标从质量达标方面进行评价，权重分值8分，实际得分8分。</w:t>
        <w:br/>
        <w:t>3.产出时效</w:t>
        <w:br/>
        <w:t>经费支付及时性年度指标值为等于100%，实际完成值为100%，完成预期目标，根据评分标准，该指标不扣分。</w:t>
        <w:br/>
        <w:t>项目完成时间年度指标值为2022年12月28日前，实际完成值为2022年12月25日，完成预期目标，根据评分标准，该指标不扣分。</w:t>
        <w:br/>
        <w:t>产出时效三级指标共计2个，指标从完成及时性方面进行评价，权重分值6分，实际得分6分。</w:t>
        <w:br/>
        <w:t>4.产出成本</w:t>
        <w:br/>
        <w:t>项目欠款偿还平均额年度指标值为小于等于40.30万元/个，实际完成值为40.30万元/个，完成预期目标，根据评分标准，该指标不扣分。</w:t>
        <w:br/>
        <w:t>产出成本三级指标共计1个，指标从成本节约情况进行评价，权重分值8分，实际得分8分。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效益类指标包括项目效益1个方面的内容，由2个三级指标构成，权重分为30分，实际得分30分，得分率为100%。</w:t>
        <w:br/>
        <w:t>项目效益指标得分情况</w:t>
        <w:br/>
        <w:t>一级指标	二级指标	三级指标	权 重	分 值	得分率</w:t>
        <w:br/>
        <w:t>效益	项目效益	实施效益	20.00	20.00	100.00%</w:t>
        <w:br/>
        <w:t>		满意度	10.00	10.00	100.00%</w:t>
        <w:br/>
        <w:t>合   计	30.00	30.00	100.00%</w:t>
        <w:br/>
        <w:t>1.项目效益</w:t>
        <w:br/>
        <w:t>（1）实施效益指标</w:t>
        <w:br/>
        <w:t>实施效益指标从项目实施所产生的效益方面进行评价，权重分值20分，实际得分20分。</w:t>
        <w:br/>
        <w:t>①项目实施的经济效益分析</w:t>
        <w:br/>
        <w:t>本项目无此指标。</w:t>
        <w:br/>
        <w:t>②项目实施的社会效益分析</w:t>
        <w:br/>
        <w:t>提高政府部门的履约和服务能力年度指标值为有效提高，实际完成值为有效提高，完成预期目标，根据评分标准，该指标不扣分，实际得10分。</w:t>
        <w:br/>
        <w:t>③项目实施的生态效益分析</w:t>
        <w:br/>
        <w:t>本项目无此指标。</w:t>
        <w:br/>
        <w:t>④项目实施的可持续影响分析</w:t>
        <w:br/>
        <w:t>增强政府公信力年度指标值为持续增强，实际完成值为持续增强，完成预期目标，根据评分标准，该指标不扣分，实际得10分。</w:t>
        <w:br/>
        <w:t>（2）满意度指标</w:t>
        <w:br/>
        <w:t>满意度指标完成情况分析从关注社会公众或服务对象对项目实施效果的满意程度方面进行评价，权重分值10分，实际得分10分。</w:t>
        <w:b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4个问题，本项目总体满意度的计算公式=∑4个问题的满意度/4。</w:t>
        <w:br/>
        <w:t>评分规则设定为：满意度大于等于98%得10分；不足98%的大于等于85%得8分；不足85%的大于等于70%得5分；不足70%的不得分。该指标得分=满意度*该指标权重分值。</w:t>
        <w:br/>
        <w:t>综合来看，受访对象的满意度分析结果为100%。因此按满意度权重计分：100%*10分=10分，满意度指标实际得分10分。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1.单位领导重视。单位领导高度重视，分管领导具体负责，专门成立项目绩效评价工作组，负责项目工作的指挥、协调，明确工作职责。充分发挥其职能作用。</w:t>
        <w:br/>
        <w:t>2.项目管理规范。我单位从多方面对本项目的实施进行研究和预算绩效管理，管理制度完善、责任落实到位，在项目实施过程对项目的事前、事中、事后全方位、全过程进行分析、掌握，注重评价过程的记录和档案整理，为下一年度工作提供依据。</w:t>
        <w:br/>
        <w:t>3.注重沟通协调。对项目推进过程中出现的问题及时进行沟通、整改，尽早拿出解决措施加以应对，确保项目顺利进行，保障项目按期完成。</w:t>
        <w:br/>
        <w:t>4.强化监督考核。加强项目监管力度，切实让项目受益人员享受到项目所产生的效益。安排项目分管领导，做好项目执行过程中的监督管理，跟踪考核机制的完善且保障运行有效。结合项目完成情况和工作实施，强化考核验收。</w:t>
        <w:br/>
        <w:t>5.加强统筹协调，压实主体责任。成立协调小组全面排查，并建立台账，提出明确的还款计划和还款方式。明确具体措施、时间节点，限期办结。对于有分歧的欠款，推动协商解决或运用法律手段来解决。资金支付坚持层层审批原则，做到操作程序规范，并严格按照资金使用的相关管理要求执行，严格资金使用范围，积极筹措资金归还短期借款。</w:t>
        <w:br/>
        <w:t>（二）存在问题及原因分析</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</w:t>
        <w:br/>
        <w:t>2.缺少带着问题去评价的意识，现场评价的工作量少，后续效益评价具体措施和方法不足。</w:t>
        <w:br/>
        <w:t>3.基于当前经济下行压力，财政收支矛盾日益尖锐。政府综合财力的增长会受到市场整体经济发展状况的影响。</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</w:t>
        <w:br/>
        <w:t>2.进一步完善项目评价过程中有关数据和资料的收集、整理、审核及分析。项目启动时同步做好档案的归纳与整理，及时整理、收集、汇总，健全档案资料。项目后续管理有待进一步加强和跟踪。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</w:t>
        <w:br/>
        <w:t>5.坚持保持稳增长与防风险两手抓，以高质量发展增强抵御风险能力。积极谋划带动性强的项目，着力培植财源，增强偿债能力，实现经济社会发展的良性循环。增强财政收入增长的可持续性。</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