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岳普湖县馕产业园视频调度中心项目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岳普湖县商务和经济信息化委员会本级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岳普湖县商务和经济信息化委员会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张焕柱</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岳普湖县馕产业园视频调度中心项目实施前期、过程及效果，评价财政预算资金使用的效率及效益。</w:t>
        <w:br/>
        <w:t>岳普湖县隶属于新疆维吾尔自治区喀什地区；东邻巴楚县，南靠莎车县，西南与西部与疏勒县、英吉沙县毗邻，北部与伽师县相连，土地总面积3128.09平方公里。岳普湖县县内有多个区内外知名景区（景点）、国家“AAAA”级达瓦昆沙漠旅游景区和千年柳树王、胡杨王等丰富的旅游资源，素有喀什旅游“后花园”之称。为促进岳普湖县特色品牌饮食产业健康发展，进一步保障岳普湖县疫情防控指挥部视频调度工作在馕产业园有序开展，确定了本项目的建设，提高岳普湖县特色饮食品牌文化的发展速度。</w:t>
        <w:br/>
        <w:t>2.主要内容及实施情况</w:t>
        <w:br/>
        <w:t>在岳普湖县馕产业园购置1套综治视联网终端设备，用于保障岳普湖县疫情防控指挥部视频调度工作到位。</w:t>
        <w:br/>
        <w:t>项目实施前由项目负责人张焕柱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单位为岳普湖县商务和工业信息化局，成立时间2011年12月，隶属县人民政府。主要职能贯彻执行国家、自治区、地区工业信息化的法律、法规和方针政策。监测、分析全县物流与电子商务产业的运行态势，统计并发布相关信息，进行预测预警和信息引导。指导工商企业投资和商业性银行贷款方向。拟定服务贸易发展规划并开展相关工作。</w:t>
        <w:br/>
        <w:t>编制情况：下设机构为行政办公室、工信办、商务办、财务办公室。人员编制为8人。</w:t>
        <w:br/>
        <w:t>4.资金投入和使用情况</w:t>
        <w:br/>
        <w:t>（1）项目资金安排落实、总投入等情况分析</w:t>
        <w:br/>
        <w:t>根据《岳普湖县馕产业园视频调度中心项目资金申请报告》和《岳普湖县人民代表大会常务委员会批准县人民政府关于&lt;岳普湖县2022年财政预算收支情况报告&gt;的决定》等文件，年初批复部门预算数6.80万元，全年预算数为6.80万元，其中：财政资金6.80万元，其他资金0.00万元，预算资金到位率为100%。</w:t>
        <w:br/>
        <w:t>（2）项目资金实际使用情况分析</w:t>
        <w:br/>
        <w:t>截止2022年12月31日，本项目实际支付资金6.80万元，预算执行率100%。项目资金主要用于采购综治视联网终端设备。</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保障岳普湖县疫情防控指挥部综治视联网设备的投入使用，对馕产业区的馕品生产企业和村馕小屋的调度工作及时到位，进一步促进岳普湖县馕产业健康发展。</w:t>
        <w:br/>
        <w:t>2.项目阶段性目标</w:t>
        <w:br/>
        <w:t>在岳普湖县馕产业园购置1套综治视联网终端设备。设备预计使用年限5年以上。项目实施随时对馕品生产企业和村馕小屋进行调度，确保馕产业健康发展。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张焕柱任绩效评价组组长，绩效评价工作职责为负责全盘工作，对项目实施情况进行实地调查。</w:t>
        <w:br/>
        <w:t>尼加提·阿不来提、西仁阿依任绩效评价组成员，绩效评价工作职责对项目实施情况进行实地调查，负责资料审核等工作。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6.80万元，实际支出6.80万元，预算执行率100%。项目资金使用合规，项目财务管理制度健全，财务监控到位，所有资金支付均按照国库集中支付制度严格执行，现有项目管理制度执行情况良好。</w:t>
        <w:br/>
        <w:t>在项目效果方面，已在岳普湖县馕产业园完成购置1套综治视联网终端设备。预算执行率为100%。项目实施随时对馕品生产企业和村馕小屋进行调度，确保馕产业健康发展。受益人员满意度为100%。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</w:t>
        <w:br/>
        <w:t>决策</w:t>
        <w:br/>
        <w:t></w:t>
        <w:br/>
        <w:t></w:t>
        <w:br/>
        <w:t>决策	项目立项	立项依据充分性	5.00	5.00	100.00%</w:t>
        <w:br/>
        <w:t>		立项程序规范性	3.00	3.00	100.00%</w:t>
        <w:br/>
        <w:t>	绩效目标</w:t>
        <w:br/>
        <w:t>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w:t>
        <w:br/>
        <w:t></w:t>
        <w:br/>
        <w:t>过程	资金管理</w:t>
        <w:br/>
        <w:t>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商务和工业信息化局项目经费管理办法》等相关管理办法，对财政资金进行严格管理，做到专款专用。项目的执行符合《岳普湖县商务和工业信息化局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综治视联网终端设备数量年度指标值为大于等于1套，实际完成值为1套，完成预期目标，根据评分标准，该指标不扣分。</w:t>
        <w:br/>
        <w:t>产出数量三级指标共计1个，指标从实际完成情况方面进行评价，权重分值8分，实际得分8分。</w:t>
        <w:br/>
        <w:t>2.产出质量</w:t>
        <w:br/>
        <w:t>资金使用合规性年度指标值为等于100%，实际完成值为100%，完成预期目标，根据评分标准，该指标不扣分。</w:t>
        <w:br/>
        <w:t>资金保障率年度指标值为等于100%，实际完成值为100%，完成预期目标，根据评分标准，该指标不扣分。</w:t>
        <w:br/>
        <w:t>设备验收合格率年度指标值为等于100%，实际完成值为100%，完成预期目标，根据评分标准，该指标不扣分。</w:t>
        <w:br/>
        <w:t>产出质量三级指标共计3个，指标从质量达标方面进行评价，权重分值8分，实际得分8分。</w:t>
        <w:br/>
        <w:t>3.产出时效</w:t>
        <w:br/>
        <w:t>资金到位及时率年度指标值为等于100%，实际完成值为100%，完成预期目标，根据评分标准，该指标不扣分。</w:t>
        <w:br/>
        <w:t>资金按期支付及时性年度指标值为等于100%，实际完成值为100%，完成预期目标，根据评分标准，该指标不扣分。</w:t>
        <w:br/>
        <w:t>项目完成时间年度指标值为2022年5月10日前，实际完成值为2022年4月12日，完成预期目标，根据评分标准，该指标不扣分。</w:t>
        <w:br/>
        <w:t>产出时效三级指标共计3个，指标从完成及时性方面进行评价，权重分值6分，实际得分6分。</w:t>
        <w:br/>
        <w:t>4.产出成本</w:t>
        <w:br/>
        <w:t>综治视联网终端设备单位成本年度指标值为小于等于6.80万元/套，实际完成值为6.80万元/套，完成预期目标，根据评分标准，该指标不扣分。</w:t>
        <w:br/>
        <w:t>产出成本三级指标共计1个，指标从成本节约情况进行评价，权重分值8分，实际得分8分。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随时对馕品生产企业和村馕小屋进行调度，确保馕产业健康发展年度指标值为显著提升，实际完成值为显著提升，完成预期目标，根据评分标准，该指标不扣分，实际得10分。</w:t>
        <w:br/>
        <w:t>③项目实施的生态效益分析</w:t>
        <w:br/>
        <w:t>本项目无此指标。</w:t>
        <w:br/>
        <w:t>④项目实施的可持续影响分析</w:t>
        <w:br/>
        <w:t>设备预计使用年限年度指标值为大于等于5年，实际完成值为5年，完成预期目标，根据评分标准，该指标不扣分，实际得10分。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5.形成比较完善的产业链，进一步实现规模化、集约化的经营，进而做大产业规模，提升产业附加值。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3.相关政策宣传力度不够，村民认识欠缺。</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5.深入村组进行宣传，充分利用社区微信、公众号、村广播、公示栏等形式宣传乡村振兴战略的方针政策、重大意义、总体要求和具体举措，做到上情下通，步调一致。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