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2024年自治区纺织服装专项资金项目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岳普湖县商务和工业信息化局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岳普湖县商务和工业信息化局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贺锋</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2025年03月05日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西部地区作为我国经济发展的重要一极，近年来在国家政策的大力支持下，正逐步加快工业化进程。然而，与东部地区相比，西部地区在基础设施、产业配套、物流成本等方面仍存在一定差距。纺织服装作为劳动密集型产业，在西部地区具有较大的发展潜力。通过发展纺织服装产业，可以有效带动当地就业，促进经济增长。通过电费、运费的补贴，直接降低了纺织服装企业的运营成本，提高了企业的盈利能力。纺织服装产业的发展，直接带动了当地就业，提高了居民收入水平。产业的繁荣促进了相关配套产业的发展，形成了产业集聚效应，进一步推动了地区经济增长。</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充分体现区位优势，培育和发展主导产业，加快产业发展步伐，壮大主导产业，提升产业集聚度，提升产业能级。加快经济的发展，就是要以加快优势产业的发展为基础，形成产业细化、优势明显、集群度高的产业群，共同推进经济圈产业的竞争力。统筹协调招</w:t>
      </w:r>
      <w:r>
        <w:rPr>
          <w:rStyle w:val="Strong"/>
          <w:rFonts w:ascii="仿宋" w:eastAsia="仿宋" w:hAnsi="仿宋" w:cs="仿宋" w:hint="eastAsia"/>
          <w:b w:val="0"/>
          <w:bCs w:val="0"/>
          <w:spacing w:val="-4"/>
          <w:sz w:val="32"/>
          <w:szCs w:val="32"/>
        </w:rPr>
        <w:t xml:space="preserve">招商引资</w:t>
      </w:r>
      <w:r>
        <w:rPr>
          <w:rStyle w:val="Strong"/>
          <w:rFonts w:ascii="仿宋" w:eastAsia="仿宋" w:hAnsi="仿宋" w:cs="仿宋" w:hint="eastAsia"/>
          <w:b w:val="0"/>
          <w:bCs w:val="0"/>
          <w:spacing w:val="-4"/>
          <w:sz w:val="32"/>
          <w:szCs w:val="32"/>
        </w:rPr>
        <w:t xml:space="preserve">工作，促进工业园区良性有序发展，把加快工业发展、壮大工业规模、培育工业经济增长点作为重大措施来抓，为园区建设创造宽松环境。降低园区企业成本，减轻园区企业负担。保障岳普湖县纺织服装企业健康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对岳普湖县9家纺织服装企业进行运费、电费补贴。进一步提高了企业的盈利能力。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贺锋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项目实施主体:岳普湖县商务和工业信息化局。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项目实施时间：2024年7月-12月。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贯彻执行国家、自治区、地区工业信息化的法律、法规和方针政策。监测、分析全县物流与电子商务产业的运行态势，统计并发布相关信息，进行预测预警和信息引导。指导工商企业投资和商业性银行贷款方向。拟定服务贸易发展规划并开展相关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实施主体编制情况：岳普湖县商务和工业信息化局行政编制人员6名、行政参公编制人员2名、行政事业工勤编制人员1名。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预拨2024年第一批自治区纺织服装专项资金的通知》（喀地财建〔2024〕30号）、《关于预拨2024年第二批自治区纺织服装专项资金的通知》（喀地财建〔2024〕31号）、《关于预拨2024年第三批自治区纺织服装专项资金的通知》（喀地财建〔2024〕89号）等文件，年初预算数602.66万元，全年预算数为1305.87万元，其中：财政资金1305.87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截止2024年12月31日，实际到位项目资金1305.87万元，预算资金到位率为100%。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截止2024年12月31日，本项目实际支付资金1305.87万元，预算执行率100%。项目资金主要用于纺织服装企业补助发放。</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对岳普湖县9家纺织服装企业进行运费、电费补贴。项目的实施进一步降低企业成本，减轻企业负担。保障纺织服装企业健康发展。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项目投入：本项目预算安排总额为1305.87万元，为自治区转移支付资金。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项目产出：对岳普湖县9家纺织服装企业进行运费、电费补贴。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项目效果：本项目的实施进一步降低企业成本，减轻企业负担。保障纺织服装企业健康发展。</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2024年自治区纺织服装专项资金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2024年自治区纺织服装专项资金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补助企业数量、资金兑付合规性、资金按期支付率、补贴发放完成时间、补助企业平均预算控制数、降低企业成本，减轻企业负担、补助企业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自治区纺织服装专项资金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贺锋任绩效评价组组长，绩效评价工作职责为负责全盘工作，对项目实施情况进行实地调查。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张洪志、张俊强、努力曼姑·达吾提任绩效评价组成员，绩效评价工作职责对项目实施情况进行实地调查，负责资料审核等工作。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1305.87万元，实际支出1305.87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在项目效果方面：已完成对岳普湖县9家纺织服装企业运费、电费的补贴发放。预算执行率为100%。项目的实施进一步降低企业成本，减轻企业负担。保障纺织服装企业健康发展。受益补助企业满意度为100%。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5.项目满意度指标权重为10分，得分为10分，得分率为100%。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E.项目满意度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根据《关于预拨2024年第一批自治区纺织服装专项资金的通知》、《关于预拨2024年第二批自治区纺织服装专项资金的通知》、《关于预拨2024年第三批自治区纺织服装专项资金的通知》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2024年自治区纺织服装专项资金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根据项目需求编制，预算编制与单位职能相匹配，预算编制经过科学论证，提供充分的测算依据佐证资料，编制准确可靠的数据和信息。确保预算内容与项目内容相匹配。项目投资额为1305.87万元，主要纺织服装企业补助发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9家纺织企业发放补助1305.87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商务和工业信息化局项目经费管理办法》等相关管理办法，对财政资金进行严格管理，做到专款专用。项目的执行符合《岳普湖县商务和工业信息化局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产出类指标包括产出数量、产出质量、产出时效、产出成本四方面的内容，由5个三级指标构成，权重分为35分，实际得分35分，得分率为100%。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补助企业数量年度指标值为大于等于9家，实际完成值为9家，完成预期目标，根据评分标准，该指标不扣分。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资金兑付合规性年度指标值为等于100%，实际完成值为100%，完成预期目标，根据评分标准，该指标不扣分。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产出质量三级指标共计1个，指标从质量达标方面进行评价，权重分值9分，实际得分9分。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资金按期支付率年度指标值为等于100%，实际完成值为100%，完成预期目标，根据评分标准，该指标不扣分。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补贴发放完成时间年度指标值为2024年12月30日前，实际完成值为2024年12月3日，完成预期目标，根据评分标准，该指标不扣分。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补助企业平均预算控制数年度指标值为小于等于145.09万元/家，实际完成值为145.09万元/家，完成预期目标，根据评分标准，该指标不扣分。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实施效益指标从项目实施所产生的效益方面进行评价，权重分值20分，实际得分20分。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降低企业成本，减轻企业负担年度指标值为有效降低，实际完成值为有效降低，完成预期目标，根据评分标准，该指标不扣分，实际得20分。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项目满意度指标包括满意度指标1个方面的内容，由1个三级指标构成，权重分为10分，实际得分10分，得分率为100%。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满意度指标完成情况分析从关注社会公众或服务对象对项目实施效果的满意程度方面进行评价，权重分值10分，实际得分10分。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①补助企业满意度完成情况分析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6个问题，本项目总体满意度的计算公式=∑6个问题的满意度/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评分规则设定为：满意度大于等于98%得10分；不足98%的大于等于80%得8分；不足80%的大于等于60%得5分；不足60%的不得分。该指标得分=满意度*该指标权重分值。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综合来看，受访对象的满意度分析结果为100%。因此按满意度权重计分：100%*10分=10分，满意度指标实际得分10分。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“2024年自治区纺织服装专项资金项目”预算执行率与绩效指标完成率存在偏差，项目预算执行率为100.00%，项目绩效指标总体完成率100.30%，偏差率为0.30%。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满意度指标实际完成值优于预期值，指标实际完成较预期出现正偏差。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偏差原因：首先，项目初期，对受益对象需求的理解存在偏差，导致预期值设置偏低。其次，项目在实际执行过程中有效地满足了项目预期目标，造成实际完成情况超出受益对象的期望。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改进措施：对偏差进行深入分析，充分了解受益对象的需求变化，明确造成实际完成值高于预期的具体原因，以便在未来的项目中更好地把握和预测。</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1.高效审核与兑现。建立高效的审核机制，采取多方沟通了解企业运费、电费情况，提前掌握企业补贴补助享受的基本情况，缩短审核时间。实现补贴实效，确保补贴资金能够及时、准确地发放到企业手中。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2.充分体现区位优势，培育和发展主导产业，加快产业发展步伐，壮大主导产业，提升产业集聚度，提升产业能级。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1.专业人才匮乏：当地劳动力素质不高，熟练的技术工人和设计、管理、营销等专业技术人才缺乏，导致企业运营管理较不规范。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2.企业的扶持管理工作尚有不足：主要是信息不对称，沟通渠道不畅。</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1.加强人才培养与引进：加大对当地劳动力的技能培训力度，提高劳动力素质。积极引进外部人才，为纺织服装企业提供充足的人才支持。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2.建立健全的信息公开与共享机制：定期更新政策动态和项目实施情况，方便纺织服装企业查询和了解。鼓励企业之间建立信息共享机制。</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1.加强政策宣传与引导：加大对补贴政策的宣传力度，提高企业对政策的认知度和利用率。加强对企业的政策引导和服务，帮助企业更好地享受政策红利。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继续加强政策制定与执行的精准性和有效性，完善监督与评估机制，提升专业人才队伍的建设，充分考虑企业间的差异性并制定针对性的扶持政策，同时加强跨部门协调与合作，形成合力推动纺织服装企业的健康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3.建立长效机制：建立补贴政策的长效机制，确保政策能够持续、稳定地发挥作用。加强对政策执行情况的监督和评估，及时调整和优化政策。</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