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清偿欠款项目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新疆维吾尔自治区岳普湖县自然资源局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新疆维吾尔自治区岳普湖县自然资源局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孟祥思</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2025年03月03日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济金融风险点多面广，隐蔽性、突发性、传染性、危害性强，是诱发政治安全和社会稳定问题的突出风险源。防范化解财政金融风险，事关国家安全、发展安全、人民群众财产安全。切实防范和化解政府债务风险，有利于从严控制政府债务增量，积极化解存量，将债务风险牢牢地控制在警戒线内，促进风险有序释放，营造良好的财政金融生态。防范和化解政府债务风险，有利于及时纠正靠举债甚至不规范举债维系发展的惯性思维，正确处理好谋发展、保稳定与防风险的关系；有利于更好发挥财政资源配置、经济稳定、收入分配的基本功能，推动全县经济结构转型升级，社会事业全面进步，确保全县发展改革发展始终在安全稳定的环境下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疆维吾尔自治区致力于规范政府债务管理，防范化解债务风险，同时大力优化营商环境，推动地方经济高质量发展。《新疆维吾尔自治区营商环境优化提升三年行动方案》着重强调要加强政府诚信建设，解决政府部门及所属机构拖欠市场主体账款问题，营造公平竞争、诚实守信的市场环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疆维吾尔自治区岳普湖县自然资源局积极落实上级政策要求，深知清偿欠款对于维护地方经济秩序、促进社会和谐稳定的关键作用。地方政府在推动各类项目建设过程中，由于历史原因、资金周转困难等因素，积累了部分应付未付的欠款。这些欠款涉及众多供应商、承包商等市场主体，长期未清偿不仅影响了相关企业的正常运营，也对地方政府的公信力造成了一定损害。岳普湖县贯彻落实各级政府关于清偿欠款的政策要求，维护市场主体合法权益，提升政府公信力，优化本地营商环境，积极开展清偿欠款项目，支付以前年度各个项目应付未付的欠款，为推动地方经济社会持续健康发展贡献力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项目资金主要按照规定支付“岳普湖乡公路提升改造建设项目”、“国土空间总体规划数据库项目”和“岳普湖县2016年沙化土地封禁保护项目”等共计21个项目应付未付的项目款项。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孟祥思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项目实施主体:新疆维吾尔自治区岳普湖县自然资源局。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项目实施时间：2024年1月-12月。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该项目实施主体为新疆维吾尔自治区岳普湖县自然资源局，新疆维吾尔自治区岳普湖县自然资源局是正科级事业部门，下设党政办公室、国土空间规划用途管制和生态修复股、林业和草原股、自然资源确权登记和耕地保护监督股、矿产和测绘地理信息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主要职能是：（1）履行全民所有土地、矿产、森林、湿地、水等自然资源资产所有者职责和所有国土空间用途管制职责。贯彻执行国家自然资源和国土空间规划及测绘等法律法规，拟订相关管理办法并贯彻实施。（2）负责自然资源调查监测评价。贯彻执行自然资源调查监测评价的指标体系和统计标准，建立统一规范的自然资源调查监测评价制度。实施自然资源基础调查、专项调查和监测。负责自然资源调查监测评价成果的监督管理和信息发布。（3）负责自然资源统一确权登记工作。制定各类自然资源和不动产统一确权登记、权籍调查、不动产测绘、争议调处、成果应用的制度、标准、规范。推进自然资源和不动产登记信息管理基础平台建设。负责自然资源和不动产登记资料收集、整理、共享、汇交管理等。（4）负责自然资源资产有偿使用工作。贯彻执行全民所有自然资源资产统计制度，负责全县全民所有自然资源资产核算。编制全民所有自然资源资产负债表，拟订考核标准。执行全民所有自然资源资产划拨、出让、租赁、作价出资和土地储备政策，合理配置全民所有自然资源资产。负责自然资源资产价值评估管理，依法收缴相关资产收益。（5）负责自然资源的合理开发利用。贯彻执行自然资源发展规划，制定自然资源开发利用标准并组织实施，建立政府公示自然资源价格体系，组织开展自然资源分等定级价格评估，开展自然资源利用评价考核，指导节约集约利用。（6）负责统筹国土空间生态修复。牵头组织编制国土空间生态修复规划并实施有关生态修复重大工程。负责国土空间综合整治、土地整理复垦、矿山地质环境恢复治理、矿业遗迹保护等工作。（7）承办县委、县政府交办的其他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实施主体编制情况：新疆维吾尔自治区岳普湖县自然资源局编制内实有财政拨款开支人员45人。其中：公务员7人，参照公务员法管理人员15人，事业管理人员和专业技术人员21人，机关和事业工人2人。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根据《清偿欠款项目资金申请报告》等文件，年初预算数481.03万元，全年预算数为2406.26万元，其中：财政资金2406.26万元，其他资金0.00万元。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截止2024年12月31日，实际到位项目资金2406.26万元，预算资金到位率为100%。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截止2024年12月31日，本项目实际支付资金2406.26万元，预算执行率100%。项目资金主要用于偿还以前年度项目欠款。</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资金主要按照规定支付“岳普湖乡公路提升改造建设项目”、“国土空间总体规划数据库项目”和“岳普湖县2016年沙化土地封禁保护项目”等共计21个项目应付未付的项目款项。确保项目应付款项按期及时支付，提高政府部门的履约和服务能力，增强政府公信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项目投入：本项目预算安排总额为2406.26万元，为县级资金。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项目产出：项目资金主要按照规定支付“岳普湖乡公路提升改造建设项目”、“国土空间总体规划数据库项目”和“岳普湖县2016年沙化土地封禁保护项目”等共计21个项目应付未付的项目款项。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项目效果：通过项目的实施确保项目各类款项按期及时支付，提高政府部门的履约和服务能力，增强政府公信力。</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清偿欠款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清偿欠款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经费保障偿还欠款项目数量、经费保障率、资金使用合规性、资金支付及时性、资金支付完成时间、偿还欠款平均预算控制数、提高政府部门的履约和服务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清偿欠款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孟祥思任绩效评价组组长，绩效评价工作职责为负责全盘工作，对项目实施情况进行实地调查。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艾热帕提·阿卜杜凯尤木、张芳、贾汉辉任绩效评价组成员，绩效评价工作职责对项目实施情况进行实地调查，负责资料审核等工作。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2406.26万元，实际支出2406.26万元，预算执行率100%。项目资金使用合规，项目财务管理制度健全，财务监控到位，所有资金支付均按照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已经及时按照规定偿还了“岳普湖乡公路提升改造建设项目”、“国土空间总体规划数据库项目”和“岳普湖县2016年沙化土地封禁保护项目”等共计21个项目以前年度应付未付的项目欠款。项目预算执行率为100%。通过项目的实施有效提高了政府部门的履约和服务能力，进一步增强了政府公信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4.项目效益指标权重为30分，得分为30分，得分率为100%。具体打分情况详见：附件1综合评分表。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岳普湖县财经领导小组会议纪要》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清偿欠款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中追加预算，根据项目需求编制，预算编制与单位职能相匹配，预算编制经过科学论证，提供充分的测算依据佐证资料，编制准确可靠的数据和信息。确保预算内容与项目内容相匹配。项目投资额为2406.26万元，主要用于偿还项目以前年度应付未付的项目欠款及尾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偿还欠款平均预算控制数约为每个项目114.58万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新疆维吾尔自治区岳普湖县自然资源局项目经费管理办法》等相关管理办法，对财政资金进行严格管理，做到专款专用。项目的执行符合《新疆维吾尔自治区岳普湖县自然资源局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产出类指标包括产出数量、产出质量、产出时效、产出成本四方面的内容，由6个三级指标构成，权重分为35分，实际得分35分，得分率为100%。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经费保障偿还欠款项目数量年度指标值为大于等于21个，实际完成值为21个，完成预期目标，根据评分标准，该指标不扣分。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产出数量三级指标共计1个，指标从实际完成情况方面进行评价，权重分值9分，实际得分9分。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经费保障率年度指标值为等于100%，实际完成值为100%，完成预期目标，根据评分标准，该指标不扣分。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资金支付及时性年度指标值为等于100%，实际完成值为100%，完成预期目标，根据评分标准，该指标不扣分。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资金支付完成时间年度指标值为等于2024年12月29日前，实际完成值为2024年12月24日，完成预期目标，根据评分标准，该指标不扣分。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偿还欠款平均预算控制数年度指标值为小于等于114.58万元/个，实际完成值为114.58万元/个，完成预期目标，根据评分标准，该指标不扣分。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产出成本三级指标共计1个，指标从成本节约情况进行评价，权重分值9分，实际得分9分。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效益类指标包括项目效益1个方面的内容，由1个三级指标构成，权重分为30分，实际得分30分，得分率为100%。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实施效益指标从项目实施所产生的效益方面进行评价，权重分值30分，实际得分30分。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提高政府部门的履约和服务能力年度指标值为有效提高，实际完成值为有效提高，完成预期目标，根据评分标准，该指标不扣分。实际得30分。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“清偿欠款项目”预算执行率与绩效指标完成率不存在偏差，项目预算执行率为100%，项目绩效指标总体完成率为100%。</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全面清查欠款台账。组建专业清查小组，对过往各类文化活动、体育设施建设等项目涉及的欠款进行地毯式梳理。深入查阅财务凭证、合同档案，与供应商、承包商逐一核对账目，明确欠款金额、欠款时间、合同约定付款条件等关键信息，建立详细准确的欠款台账，为后续清偿工作提供坚实的数据基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定科学清偿计划。依据欠款台账，结合单位资金状况，按照欠款紧急程度、债权人诉求等因素，制定分阶段、有重点的清偿计划。优先清偿金额较小、拖欠时间长且对企业经营影响重大的欠款，缓解小微企业资金压力；对于大额欠款，通过与债权人协商，制定合理还款期限与方式，确保清偿工作有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资金统筹与保障。积极争取同级财政支持，合理调配单位内现有资金，优先保障欠款清偿。优化预算安排，压缩一般性支出，将节省资金用于欠款支付。同时，加强与财政局等相关部门沟通协调，确保资金及时足额到位，为清偿工作提供有力资金保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责任落实层面有待优化。在清偿欠款项目稳步推进的进程中，出现了责任界定存在模糊区域的状况。涉及欠款项目的相关部门，在承担清查账目以及与债权人沟通协调等关键职责时，偶尔会因职责边界划分不够清晰，产生工作衔接不畅的现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监督机制尚需健全。在清偿进度的把控方面，因常态化的评估机制尚不健全，难以精准判断当下还款进度是否契合预期规划，无法及时察觉进度滞后的关键环节并迅速采取有效补救措施。总体而言，监督机制的不完善，使得整改工作在执行过程中缺乏足够的约束与指引，各环节工作质量难以维持在较高水准，对高效达成清偿欠款、维护政府公信力以及稳定市场秩序的项目目标形成了一定阻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明确责任清单。为优化责任落实，组织涉及欠款项目的相关部门召开责任梳理专项会议。以各项目为基础，针对清查账目、与债权人沟通协调及资金支付等关键环节，梳理各部门具体职责，制定详细责任清单。清单明确各部门在每个环节的任务、工作标准与时间节点，以正式文件印发，确保责任到人，避免职责模糊引发的推诿现象，保障欠款清偿工作顺利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构建全程跟踪监控系统。强化外部监督参与，邀请会计师事务所、律师事务所等第三方专业机构参与项目监督，对资金使用合规性、欠款认定公正性进行专业审查。同时，设立债权人监督热线与意见反馈邮箱，鼓励债权人监督项目执行并及时反馈问题建议。定期召开债权人代表座谈会，公开项目进展，听取意见，将外部监督意见作为改进项目工作的重要依据，增强监督工作的全面性与公正性。</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建议加强对外宣传工作。通过官方网站、社交媒体账号、当地新闻媒体等渠道，定期发布项目进展情况、取得的成效以及下一步工作计划。向社会公众展示政府清偿欠款的决心和努力，增强政府公信力。同时，积极回应社会关切，解答债权人及群众的疑问，营造良好的舆论氛围，争取各方对项目的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立项目协调例会制度。定期召开项目协调例会，由项目负责人主持，涉及欠款项目的所有部门参与。会上各部门汇报工作进展、遇到的问题及需要协调解决的事项。对于复杂问题，现场组织讨论，共同商讨解决方案，及时消除项目推进中的阻碍，确保各环节紧密衔接。</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