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_GB2312" w:hAnsi="仿宋_GB2312" w:eastAsia="仿宋_GB2312" w:cs="仿宋_GB2312"/>
          <w:b/>
          <w:bCs/>
          <w:sz w:val="44"/>
          <w:szCs w:val="44"/>
        </w:rPr>
      </w:pPr>
      <w:r>
        <w:rPr>
          <w:rFonts w:hint="eastAsia" w:ascii="方正小标宋_GBK" w:hAnsi="方正小标宋_GBK" w:eastAsia="方正小标宋_GBK" w:cs="方正小标宋_GBK"/>
          <w:b/>
          <w:bCs/>
          <w:sz w:val="44"/>
          <w:szCs w:val="44"/>
        </w:rPr>
        <w:t>岳普湖县大中型水库移民后期扶持资金（移民生产生活补助）政策公告</w:t>
      </w:r>
    </w:p>
    <w:p>
      <w:pPr>
        <w:spacing w:line="540" w:lineRule="exact"/>
        <w:ind w:firstLine="645"/>
        <w:jc w:val="both"/>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为认真贯彻习近平新时代中国特色社会主义思想，落实以人民为中心的发展理念，让党的惠民惠农政策有效落实，确保每一分惠民惠农财政补贴资金都用到群众身上，现对大中型水库移民后期扶持资金公告如下。</w:t>
      </w:r>
    </w:p>
    <w:p>
      <w:pPr>
        <w:pStyle w:val="6"/>
        <w:numPr>
          <w:ilvl w:val="0"/>
          <w:numId w:val="1"/>
        </w:numPr>
        <w:spacing w:line="540" w:lineRule="exact"/>
        <w:ind w:firstLineChars="0"/>
        <w:jc w:val="lef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1．《新疆维吾尔自治区人民政府办公厅关于切实做好大中型水库移民后期扶持人口核定登记工作的通知》（新政办发〔2006〕197号）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2．关于印发《新疆维吾尔自治区大中型水库移民后期扶持资金管理办法》的通知（新财企〔2013〕144号）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3．关于印发《新疆维吾尔自治区大中型水库移民后期扶持基金绩效管理实施细则》的通知（新财企〔2019〕27号）</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在我县范围内的大中型水库的农村移民。后扶资金的扶持范围为自治区境内及外省迁入自治区境内的大中小水库移民。移民人数按照《新疆维吾尔自治区大中型水库移民后期扶持人口核定登记管理办法》（新财办发[2006]17号）要求，实行一年一核定，由各地州市人民政府报自治区移民管理局审核后，确定当年扶持人数。</w:t>
      </w:r>
    </w:p>
    <w:p>
      <w:pPr>
        <w:pStyle w:val="6"/>
        <w:numPr>
          <w:ilvl w:val="0"/>
          <w:numId w:val="0"/>
        </w:numPr>
        <w:spacing w:line="540" w:lineRule="exact"/>
        <w:ind w:left="640" w:leftChars="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三、</w:t>
      </w:r>
      <w:r>
        <w:rPr>
          <w:rFonts w:hint="eastAsia" w:ascii="方正黑体_GBK" w:hAnsi="方正黑体_GBK" w:eastAsia="方正黑体_GBK" w:cs="方正黑体_GBK"/>
          <w:b/>
          <w:bCs/>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纳入扶持范围的移民每人每年补助600元。扶持期限：对2006年6月30日前搬迁的纳人扶持范围的移民，自2006年7月1日起再扶持20年；对2006年7月l回以后搬迁的纳入扶持范围的移民，从其完成搬迁之日起扶持20年。因死亡、农转非等原因而减少的移民，当年继续发放后扶资金，次年停发。</w:t>
      </w:r>
    </w:p>
    <w:p>
      <w:pPr>
        <w:spacing w:line="540" w:lineRule="exact"/>
        <w:ind w:firstLine="640" w:firstLineChars="200"/>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四、发放方式</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spacing w:line="54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五</w:t>
      </w:r>
      <w:r>
        <w:rPr>
          <w:rFonts w:hint="eastAsia" w:ascii="方正黑体_GBK" w:hAnsi="方正黑体_GBK" w:eastAsia="方正黑体_GBK" w:cs="方正黑体_GBK"/>
          <w:b/>
          <w:bCs/>
          <w:sz w:val="32"/>
          <w:szCs w:val="32"/>
        </w:rPr>
        <w:t>、发放时限</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发放的方式</w:t>
      </w:r>
    </w:p>
    <w:p>
      <w:pPr>
        <w:spacing w:line="540" w:lineRule="exact"/>
        <w:ind w:firstLine="63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六</w:t>
      </w:r>
      <w:r>
        <w:rPr>
          <w:rFonts w:hint="eastAsia" w:ascii="方正黑体_GBK" w:hAnsi="方正黑体_GBK" w:eastAsia="方正黑体_GBK" w:cs="方正黑体_GBK"/>
          <w:b/>
          <w:bCs/>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群众如对大中型水库移民后期扶持资金发放工作有意见建议的，可拨打以下电话。</w:t>
      </w:r>
    </w:p>
    <w:p>
      <w:pPr>
        <w:spacing w:line="540" w:lineRule="exact"/>
        <w:ind w:firstLine="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0998-6822638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val="en-US" w:eastAsia="zh-CN"/>
        </w:rPr>
        <w:t>王金玉，</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0998-6822902</w:t>
      </w:r>
    </w:p>
    <w:p>
      <w:pPr>
        <w:spacing w:line="540" w:lineRule="exact"/>
        <w:ind w:firstLine="628"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w:t>
      </w:r>
      <w:r>
        <w:rPr>
          <w:rFonts w:hint="eastAsia" w:ascii="方正仿宋_GBK" w:hAnsi="方正仿宋_GBK" w:eastAsia="方正仿宋_GBK" w:cs="方正仿宋_GBK"/>
          <w:b/>
          <w:bCs/>
          <w:sz w:val="32"/>
          <w:szCs w:val="32"/>
          <w:lang w:eastAsia="zh-CN"/>
        </w:rPr>
        <w:t>水利局移民管理中心</w:t>
      </w:r>
      <w:r>
        <w:rPr>
          <w:rFonts w:hint="eastAsia" w:ascii="方正仿宋_GBK" w:hAnsi="方正仿宋_GBK" w:eastAsia="方正仿宋_GBK" w:cs="方正仿宋_GBK"/>
          <w:b/>
          <w:bCs/>
          <w:sz w:val="32"/>
          <w:szCs w:val="32"/>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主要负责人（局长）：买买提·肉苏力，</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0998-6822295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经办人：图尔荪江，</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0998-6822295</w:t>
      </w:r>
      <w:r>
        <w:rPr>
          <w:rFonts w:hint="eastAsia" w:ascii="仿宋_GB2312" w:hAnsi="仿宋_GB2312" w:eastAsia="仿宋_GB2312" w:cs="仿宋_GB2312"/>
          <w:sz w:val="32"/>
          <w:szCs w:val="32"/>
          <w:lang w:eastAsia="zh-CN"/>
        </w:rPr>
        <w:t>；</w:t>
      </w:r>
    </w:p>
    <w:p>
      <w:pPr>
        <w:spacing w:line="540" w:lineRule="exact"/>
        <w:ind w:firstLine="640"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县农村信用社（代发银行）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主要负责人（主任）：曹先生，联系电话：0998-6825503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经办人（业务部门负责人）：哈里旦木，联系电话：0998-6822029</w:t>
      </w:r>
    </w:p>
    <w:p>
      <w:pPr>
        <w:spacing w:line="540" w:lineRule="exact"/>
        <w:ind w:firstLine="4640" w:firstLineChars="1450"/>
        <w:jc w:val="left"/>
        <w:rPr>
          <w:rFonts w:hint="eastAsia" w:ascii="方正仿宋_GBK" w:hAnsi="方正仿宋_GBK" w:eastAsia="方正仿宋_GBK" w:cs="方正仿宋_GBK"/>
          <w:sz w:val="32"/>
          <w:szCs w:val="32"/>
        </w:rPr>
      </w:pPr>
      <w:bookmarkStart w:id="0" w:name="_GoBack"/>
      <w:bookmarkEnd w:id="0"/>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default" w:ascii="仿宋_GB2312" w:hAnsi="仿宋_GB2312" w:eastAsia="仿宋_GB2312" w:cs="仿宋_GB2312"/>
          <w:color w:val="auto"/>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lang w:val="en-US" w:eastAsia="zh-CN" w:bidi="ar-SA"/>
        </w:rPr>
        <w:t xml:space="preserve"> </w:t>
      </w:r>
      <w:r>
        <w:rPr>
          <w:rFonts w:hint="eastAsia" w:ascii="仿宋_GB2312" w:hAnsi="仿宋_GB2312" w:eastAsia="仿宋_GB2312" w:cs="仿宋_GB2312"/>
          <w:color w:val="auto"/>
          <w:sz w:val="32"/>
          <w:szCs w:val="32"/>
          <w:lang w:val="en-US" w:eastAsia="zh-CN" w:bidi="ar-SA"/>
        </w:rPr>
        <w:t>岳普湖县水利局</w:t>
      </w:r>
    </w:p>
    <w:p>
      <w:pPr>
        <w:spacing w:line="540" w:lineRule="exact"/>
        <w:ind w:firstLine="4640" w:firstLineChars="1450"/>
        <w:jc w:val="left"/>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2021年6 月 12日</w:t>
      </w:r>
    </w:p>
    <w:p>
      <w:pPr>
        <w:spacing w:line="220" w:lineRule="atLeast"/>
        <w:jc w:val="center"/>
        <w:rPr>
          <w:rFonts w:hint="eastAsia" w:ascii="方正仿宋_GBK" w:hAnsi="方正仿宋_GBK" w:eastAsia="方正仿宋_GBK" w:cs="方正仿宋_GBK"/>
          <w:sz w:val="32"/>
          <w:szCs w:val="32"/>
        </w:rPr>
      </w:pPr>
    </w:p>
    <w:sectPr>
      <w:pgSz w:w="11906" w:h="16838"/>
      <w:pgMar w:top="1440" w:right="1576" w:bottom="1440" w:left="15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2"/>
  </w:compat>
  <w:rsids>
    <w:rsidRoot w:val="00D31D50"/>
    <w:rsid w:val="000C7FB1"/>
    <w:rsid w:val="00323B43"/>
    <w:rsid w:val="003D37D8"/>
    <w:rsid w:val="00426133"/>
    <w:rsid w:val="004358AB"/>
    <w:rsid w:val="008B7726"/>
    <w:rsid w:val="00D31D50"/>
    <w:rsid w:val="02532047"/>
    <w:rsid w:val="04BE01CA"/>
    <w:rsid w:val="07425344"/>
    <w:rsid w:val="07EF0CD1"/>
    <w:rsid w:val="0821359B"/>
    <w:rsid w:val="097B6D8E"/>
    <w:rsid w:val="099F007B"/>
    <w:rsid w:val="0E2D5A51"/>
    <w:rsid w:val="11B26AE0"/>
    <w:rsid w:val="11FC2073"/>
    <w:rsid w:val="120749D3"/>
    <w:rsid w:val="15517E57"/>
    <w:rsid w:val="16AE688B"/>
    <w:rsid w:val="17A43F46"/>
    <w:rsid w:val="1855781B"/>
    <w:rsid w:val="18934700"/>
    <w:rsid w:val="189E7105"/>
    <w:rsid w:val="1C7A1B74"/>
    <w:rsid w:val="1D7452D5"/>
    <w:rsid w:val="1DD25F71"/>
    <w:rsid w:val="21BF2FA9"/>
    <w:rsid w:val="278C5B8F"/>
    <w:rsid w:val="28B91787"/>
    <w:rsid w:val="29B46728"/>
    <w:rsid w:val="2D661C17"/>
    <w:rsid w:val="2EDC27A3"/>
    <w:rsid w:val="310975EF"/>
    <w:rsid w:val="32391231"/>
    <w:rsid w:val="327B01EF"/>
    <w:rsid w:val="34896789"/>
    <w:rsid w:val="36C56239"/>
    <w:rsid w:val="36C85D4E"/>
    <w:rsid w:val="38EF5099"/>
    <w:rsid w:val="3B374413"/>
    <w:rsid w:val="3D146764"/>
    <w:rsid w:val="3FE246EE"/>
    <w:rsid w:val="40173A38"/>
    <w:rsid w:val="41E94213"/>
    <w:rsid w:val="441C03AC"/>
    <w:rsid w:val="452E70B6"/>
    <w:rsid w:val="460E2733"/>
    <w:rsid w:val="46811914"/>
    <w:rsid w:val="469A53E6"/>
    <w:rsid w:val="4CDF2155"/>
    <w:rsid w:val="500D21C5"/>
    <w:rsid w:val="502E1595"/>
    <w:rsid w:val="5160302C"/>
    <w:rsid w:val="53692787"/>
    <w:rsid w:val="56E420D8"/>
    <w:rsid w:val="577B1489"/>
    <w:rsid w:val="5A147FCA"/>
    <w:rsid w:val="5BA86BFA"/>
    <w:rsid w:val="5E1F5085"/>
    <w:rsid w:val="5EF22BD0"/>
    <w:rsid w:val="628F4D4C"/>
    <w:rsid w:val="62A77072"/>
    <w:rsid w:val="66F17EE2"/>
    <w:rsid w:val="688F0CE1"/>
    <w:rsid w:val="6F1F21C6"/>
    <w:rsid w:val="71F33439"/>
    <w:rsid w:val="73365D26"/>
    <w:rsid w:val="7365044F"/>
    <w:rsid w:val="747406A6"/>
    <w:rsid w:val="74A63050"/>
    <w:rsid w:val="74C92AB9"/>
    <w:rsid w:val="74FC283D"/>
    <w:rsid w:val="7686117D"/>
    <w:rsid w:val="7A9A706A"/>
    <w:rsid w:val="7D33168C"/>
    <w:rsid w:val="7D9B2CE5"/>
    <w:rsid w:val="7E2B4299"/>
    <w:rsid w:val="7E7B61FC"/>
    <w:rsid w:val="7FE81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cp:lastPrinted>2021-06-12T06:32:00Z</cp:lastPrinted>
  <dcterms:modified xsi:type="dcterms:W3CDTF">2022-06-17T12:29:45Z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