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HAnsi" w:hAnsiTheme="minorHAnsi" w:eastAsiaTheme="minorEastAsia" w:cstheme="minorBidi"/>
          <w:b/>
          <w:kern w:val="2"/>
          <w:sz w:val="36"/>
          <w:szCs w:val="36"/>
          <w:lang w:val="en-US" w:eastAsia="zh-CN" w:bidi="ar-SA"/>
        </w:rPr>
      </w:pPr>
      <w:r>
        <w:rPr>
          <w:rFonts w:hint="eastAsia" w:asciiTheme="minorHAnsi" w:hAnsiTheme="minorHAnsi" w:eastAsiaTheme="minorEastAsia" w:cstheme="minorBidi"/>
          <w:b/>
          <w:kern w:val="2"/>
          <w:sz w:val="36"/>
          <w:szCs w:val="36"/>
          <w:lang w:val="en-US" w:eastAsia="zh-CN" w:bidi="ar-SA"/>
        </w:rPr>
        <w:t>岳普湖县</w:t>
      </w:r>
      <w:r>
        <w:rPr>
          <w:rFonts w:hint="default" w:asciiTheme="minorHAnsi" w:hAnsiTheme="minorHAnsi" w:eastAsiaTheme="minorEastAsia" w:cstheme="minorBidi"/>
          <w:b/>
          <w:kern w:val="2"/>
          <w:sz w:val="36"/>
          <w:szCs w:val="36"/>
          <w:lang w:val="en-US" w:eastAsia="zh-CN" w:bidi="ar-SA"/>
        </w:rPr>
        <w:t>市场监督管理局2024年</w:t>
      </w:r>
      <w:r>
        <w:rPr>
          <w:rFonts w:hint="eastAsia" w:asciiTheme="minorHAnsi" w:hAnsiTheme="minorHAnsi" w:eastAsiaTheme="minorEastAsia" w:cstheme="minorBidi"/>
          <w:b/>
          <w:kern w:val="2"/>
          <w:sz w:val="36"/>
          <w:szCs w:val="36"/>
          <w:lang w:val="en-US" w:eastAsia="zh-CN" w:bidi="ar-SA"/>
        </w:rPr>
        <w:t>2</w:t>
      </w:r>
      <w:r>
        <w:rPr>
          <w:rFonts w:hint="default" w:asciiTheme="minorHAnsi" w:hAnsiTheme="minorHAnsi" w:eastAsiaTheme="minorEastAsia" w:cstheme="minorBidi"/>
          <w:b/>
          <w:kern w:val="2"/>
          <w:sz w:val="36"/>
          <w:szCs w:val="36"/>
          <w:lang w:val="en-US" w:eastAsia="zh-CN" w:bidi="ar-SA"/>
        </w:rPr>
        <w:t>月</w:t>
      </w:r>
      <w:r>
        <w:rPr>
          <w:rFonts w:hint="eastAsia" w:asciiTheme="minorHAnsi" w:hAnsiTheme="minorHAnsi" w:eastAsiaTheme="minorEastAsia" w:cstheme="minorBidi"/>
          <w:b/>
          <w:kern w:val="2"/>
          <w:sz w:val="36"/>
          <w:szCs w:val="36"/>
          <w:lang w:val="en-US" w:eastAsia="zh-CN" w:bidi="ar-SA"/>
        </w:rPr>
        <w:t>食品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HAnsi" w:hAnsiTheme="minorHAnsi" w:eastAsiaTheme="minorEastAsia" w:cstheme="minorBidi"/>
          <w:b/>
          <w:kern w:val="2"/>
          <w:sz w:val="36"/>
          <w:szCs w:val="36"/>
          <w:lang w:val="en-US" w:eastAsia="zh-CN" w:bidi="ar-SA"/>
        </w:rPr>
      </w:pPr>
      <w:r>
        <w:rPr>
          <w:rFonts w:hint="eastAsia" w:asciiTheme="minorHAnsi" w:hAnsiTheme="minorHAnsi" w:eastAsiaTheme="minorEastAsia" w:cstheme="minorBidi"/>
          <w:b/>
          <w:kern w:val="2"/>
          <w:sz w:val="36"/>
          <w:szCs w:val="36"/>
          <w:lang w:val="en-US" w:eastAsia="zh-CN" w:bidi="ar-SA"/>
        </w:rPr>
        <w:t>不合格检验项目知识</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1.吡虫啉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spacing w:val="6"/>
          <w:sz w:val="32"/>
          <w:szCs w:val="32"/>
          <w:lang w:val="en-US" w:eastAsia="zh-CN"/>
        </w:rPr>
      </w:pPr>
      <w:r>
        <w:rPr>
          <w:rFonts w:hint="eastAsia" w:ascii="仿宋" w:hAnsi="仿宋" w:eastAsia="仿宋" w:cs="仿宋"/>
          <w:b w:val="0"/>
          <w:bCs w:val="0"/>
          <w:kern w:val="2"/>
          <w:sz w:val="32"/>
          <w:szCs w:val="32"/>
          <w:lang w:val="en-US" w:eastAsia="zh-CN" w:bidi="ar-SA"/>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食品中农药最大残留限量》( GB 2763-2019)规定，吡虫啉在姜中限量是≤0.5mg / kg 、在香蕉中的限量是≤0.05mg/ kg 。超标原因可能是为快速控制虫害而加大用药量或未遵守采摘间隔期规定，致使上市销售的产品中的药物残留量未降解至标准线量以下。长期食用吡虫啉超标的食品对人体健康有一定影响。</w:t>
      </w:r>
      <w:r>
        <w:rPr>
          <w:rFonts w:hint="default" w:ascii="仿宋_GB2312" w:hAnsi="仿宋_GB2312" w:eastAsia="仿宋_GB2312" w:cs="仿宋_GB2312"/>
          <w:spacing w:val="6"/>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6"/>
          <w:sz w:val="32"/>
          <w:szCs w:val="32"/>
          <w:lang w:val="en-US" w:eastAsia="zh-CN"/>
        </w:rPr>
      </w:pPr>
    </w:p>
    <w:sectPr>
      <w:pgSz w:w="11906" w:h="16838"/>
      <w:pgMar w:top="2098" w:right="1531" w:bottom="1984"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mirrorMargins w:val="1"/>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735DF"/>
    <w:rsid w:val="1A6D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403</Words>
  <Characters>415</Characters>
  <Paragraphs>15</Paragraphs>
  <TotalTime>1</TotalTime>
  <ScaleCrop>false</ScaleCrop>
  <LinksUpToDate>false</LinksUpToDate>
  <CharactersWithSpaces>420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2024-03-08T04:28:00Z</dcterms:created>
  <dc:creator>keyumjan</dc:creator>
  <cp:lastModifiedBy>华为</cp:lastModifiedBy>
  <cp:lastPrinted>2024-02-21T03:24:00Z</cp:lastPrinted>
  <dcterms:modified xsi:type="dcterms:W3CDTF">2024-03-20T10:06:46Z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7a0169185233454ba690c6f1db0aa5fa_23</vt:lpwstr>
  </property>
</Properties>
</file>