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Times New Roman" w:eastAsia="黑体" w:cs="Times New Roman"/>
        </w:rPr>
        <w:t>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val="en-US" w:eastAsia="zh-CN"/>
        </w:rPr>
        <w:t>岳普湖县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4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hint="default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835600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spacing w:line="560" w:lineRule="exact"/>
        <w:rPr>
          <w:rFonts w:ascii="Times New Roman" w:eastAsia="黑体" w:cs="Times New Roman"/>
        </w:rPr>
        <w:sectPr>
          <w:footerReference r:id="rId3" w:type="default"/>
          <w:footerReference r:id="rId4" w:type="even"/>
          <w:pgSz w:w="11906" w:h="16838"/>
          <w:pgMar w:top="1417" w:right="1531" w:bottom="1417" w:left="1531" w:header="851" w:footer="850" w:gutter="0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1531" w:right="1531" w:bottom="153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t>—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28"/>
        <w:szCs w:val="28"/>
        <w:lang w:val="zh-CN" w:eastAsia="zh-CN" w:bidi="ar-SA"/>
      </w:rPr>
      <w:t>21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0626"/>
    <w:rsid w:val="7FB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2023-09-07T05:01:00Z</dcterms:created>
  <dc:creator>admin</dc:creator>
  <cp:lastModifiedBy>admin</cp:lastModifiedBy>
  <dcterms:modified xsi:type="dcterms:W3CDTF">2023-09-07T05:08:05Z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