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eastAsia="方正仿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72"/>
                <w:szCs w:val="52"/>
                <w:vertAlign w:val="baseline"/>
                <w:lang w:val="en-US" w:eastAsia="zh-CN"/>
              </w:rPr>
              <w:t>岳普湖县发展和改革委员会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25400</wp:posOffset>
                </wp:positionV>
                <wp:extent cx="5619750" cy="0"/>
                <wp:effectExtent l="0" t="22225" r="0" b="349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9366885"/>
                          <a:ext cx="561975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2pt;height:0pt;width:442.5pt;z-index:251658240;mso-width-relative:page;mso-height-relative:page;" filled="f" stroked="t" coordsize="21600,21600" o:gfxdata="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H6ho//TAAAABgEAAA8AAAAAAAAAAQAgAAAAIgAAAGRycy9kb3ducmV2LnhtbFBL&#10;AQIUABQAAAAIAIdO4kDW6sQb+wEAAMQDAAAOAAAAAAAAAAEAIAAAACIBAABkcnMvZTJvRG9jLnht&#10;bFBLBQYAAAAABgAGAFkBAACPBQAAAAA=&#10;">
                <v:fill on="f" focussize="0,0"/>
                <v:stroke weight="3.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新疆喀什地区岳普湖县企业投资项目登记备案证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40" w:lineRule="exact"/>
        <w:textAlignment w:val="auto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备案证编码：   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岳发改备案〔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〕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方正仿宋_GBK" w:hAnsi="方正仿宋_GBK" w:eastAsia="方正仿宋_GBK" w:cs="方正仿宋_GBK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申请备案单位： 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  <w:t>岳普湖县火炬燃气有限公司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经 济 类 型：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有限责任公司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8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 目 名 称：</w:t>
      </w:r>
      <w:r>
        <w:rPr>
          <w:rFonts w:hint="eastAsia" w:ascii="方正仿宋_GBK" w:hAnsi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 xml:space="preserve"> </w:t>
      </w:r>
      <w:r>
        <w:rPr>
          <w:rFonts w:hint="eastAsia" w:ascii="方正仿宋_GBK" w:hAnsi="方正仿宋_GBK" w:cs="方正仿宋_GBK"/>
          <w:b w:val="0"/>
          <w:bCs/>
          <w:spacing w:val="-17"/>
          <w:sz w:val="32"/>
          <w:szCs w:val="32"/>
          <w:lang w:val="en-US" w:eastAsia="zh-CN"/>
        </w:rPr>
        <w:t>岳普湖县火炬燃气有限公司西城区加油站建设项目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项 目 代 码：</w:t>
      </w:r>
      <w:r>
        <w:rPr>
          <w:rFonts w:hint="eastAsia" w:ascii="方正仿宋_GBK" w:hAnsi="方正仿宋_GBK" w:cs="方正仿宋_GBK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2101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-653128-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-0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798427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8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项目建设地点：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岳普湖县</w:t>
      </w:r>
      <w:r>
        <w:rPr>
          <w:rFonts w:hint="eastAsia" w:ascii="方正仿宋_GBK" w:hAnsi="方正仿宋_GBK" w:cs="方正仿宋_GBK"/>
          <w:spacing w:val="0"/>
          <w:sz w:val="32"/>
          <w:szCs w:val="32"/>
          <w:highlight w:val="none"/>
          <w:lang w:val="en-US" w:eastAsia="zh-CN"/>
        </w:rPr>
        <w:t>光明</w:t>
      </w:r>
      <w:r>
        <w:rPr>
          <w:rFonts w:hint="default" w:ascii="Times New Roman" w:hAnsi="Times New Roman" w:cs="Times New Roman"/>
          <w:spacing w:val="0"/>
          <w:sz w:val="32"/>
          <w:szCs w:val="32"/>
          <w:highlight w:val="none"/>
          <w:lang w:val="en-US" w:eastAsia="zh-CN"/>
        </w:rPr>
        <w:t>南路1258米东侧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项目建设性质：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新建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所属行业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  <w:t>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计划开工时间：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计划竣工时间：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0" w:firstLineChars="0"/>
        <w:jc w:val="left"/>
        <w:textAlignment w:val="auto"/>
        <w:outlineLvl w:val="9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建设规模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和建设内容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新建加油站一座，卫生间、便利店、停车场等配套附属设施。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70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cs="方正仿宋_GBK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项目联系人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李锋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联系电话：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13657518000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投资及资金来源：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项目总投资</w:t>
      </w:r>
      <w:r>
        <w:rPr>
          <w:rFonts w:hint="eastAsia" w:ascii="Times New Roman" w:hAnsi="Times New Roman" w:cs="Times New Roman"/>
          <w:bCs/>
          <w:spacing w:val="-20"/>
          <w:sz w:val="32"/>
          <w:szCs w:val="32"/>
          <w:lang w:val="en-US" w:eastAsia="zh-CN"/>
        </w:rPr>
        <w:t>680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万元，资金来源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eastAsia="zh-CN"/>
        </w:rPr>
        <w:t>为企业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val="en-US" w:eastAsia="zh-CN"/>
        </w:rPr>
        <w:t>自筹资金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备注：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在本备案证有效期（一年）内取得规划、土地、环保等行政许可文件后开工建设，项目备案证超过有效期未开工建设，项目也未向本委申请延期的，本备案证自动失效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 w:firstLine="4424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岳普湖县发展和改革委员会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00" w:firstLine="5056" w:firstLineChars="16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00" w:firstLine="5056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488315</wp:posOffset>
                </wp:positionV>
                <wp:extent cx="5619750" cy="0"/>
                <wp:effectExtent l="0" t="22225" r="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9376410"/>
                          <a:ext cx="5619750" cy="0"/>
                        </a:xfrm>
                        <a:prstGeom prst="line">
                          <a:avLst/>
                        </a:prstGeom>
                        <a:ln w="444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38.45pt;height:0pt;width:442.5pt;z-index:251659264;mso-width-relative:page;mso-height-relative:page;" filled="f" stroked="t" coordsize="21600,21600" o:gfxdata="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HbJAvUAAAABwEAAA8AAAAAAAAAAQAgAAAAIgAAAGRycy9kb3ducmV2LnhtbFBL&#10;AQIUABQAAAAIAIdO4kB0tFzt+gEAAMQDAAAOAAAAAAAAAAEAIAAAACMBAABkcnMvZTJvRG9jLnht&#10;bFBLBQYAAAAABgAGAFkBAACPBQAAAAA=&#10;">
                <v:fill on="f" focussize="0,0"/>
                <v:stroke weight="3.5pt" color="#FF0000 [3204]" linestyle="thinThick" miterlimit="8" joinstyle="miter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1129"/>
    <w:rsid w:val="179E46A1"/>
    <w:rsid w:val="22D12C2D"/>
    <w:rsid w:val="26D35CA9"/>
    <w:rsid w:val="29937D7B"/>
    <w:rsid w:val="2A6E6CB8"/>
    <w:rsid w:val="2C460710"/>
    <w:rsid w:val="2DB4020A"/>
    <w:rsid w:val="32FB336E"/>
    <w:rsid w:val="37361129"/>
    <w:rsid w:val="3741167B"/>
    <w:rsid w:val="3EC46413"/>
    <w:rsid w:val="419760DB"/>
    <w:rsid w:val="456B22EE"/>
    <w:rsid w:val="49487FDC"/>
    <w:rsid w:val="5C846CE1"/>
    <w:rsid w:val="6125053A"/>
    <w:rsid w:val="73C90CAD"/>
    <w:rsid w:val="774024ED"/>
    <w:rsid w:val="79695BE4"/>
    <w:rsid w:val="7F22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2020-11-20T09:20:00Z</dcterms:created>
  <dc:creator>Administrator</dc:creator>
  <cp:lastModifiedBy>Administrator</cp:lastModifiedBy>
  <cp:lastPrinted>2020-12-22T09:38:00Z</cp:lastPrinted>
  <dcterms:modified xsi:type="dcterms:W3CDTF">2021-01-05T04:55:36Z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