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eastAsia="方正仿宋_GBK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FF0000"/>
                <w:sz w:val="72"/>
                <w:szCs w:val="52"/>
                <w:vertAlign w:val="baseline"/>
                <w:lang w:val="en-US" w:eastAsia="zh-CN"/>
              </w:rPr>
              <w:t>岳普湖县发展和改革委员会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25400</wp:posOffset>
                </wp:positionV>
                <wp:extent cx="5619750" cy="0"/>
                <wp:effectExtent l="0" t="22225" r="0" b="349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03935" y="9366885"/>
                          <a:ext cx="5619750" cy="0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25pt;margin-top:2pt;height:0pt;width:442.5pt;z-index:251659264;mso-width-relative:page;mso-height-relative:page;" filled="f" stroked="t" coordsize="21600,21600" o:gfxdata="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6ho//TAAAABgEAAA8AAAAA&#10;AAAAAQAgAAAAIgAAAGRycy9kb3ducmV2LnhtbFBLAQIUABQAAAAIAIdO4kBx6TUd4AEAAHYDAAAO&#10;AAAAAAAAAAEAIAAAACIBAABkcnMvZTJvRG9jLnhtbFBLBQYAAAAABgAGAFkBAAB0BQAAAAA=&#10;">
                <v:fill on="f" focussize="0,0"/>
                <v:stroke weight="3.5pt" color="#FF0000 [3204]" linestyle="thickThin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新疆喀什地区岳普湖县企业投资项目登记备案证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540" w:lineRule="exact"/>
        <w:textAlignment w:val="auto"/>
        <w:rPr>
          <w:rFonts w:hint="eastAsia" w:ascii="仿宋_GB2312" w:hAnsi="华文中宋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备案证编码： 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岳发改备案〔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〕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申请备案单位：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新疆永昌智合电子科技有限公司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经 济 类 型：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有限责任公司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528" w:right="0" w:rightChars="0" w:hanging="2528" w:hangingChars="800"/>
        <w:jc w:val="both"/>
        <w:textAlignment w:val="auto"/>
        <w:outlineLvl w:val="9"/>
        <w:rPr>
          <w:rFonts w:hint="default" w:ascii="方正仿宋_GBK" w:hAnsi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项 目 名 称：</w:t>
      </w:r>
      <w:r>
        <w:rPr>
          <w:rFonts w:hint="eastAsia" w:ascii="方正仿宋_GBK" w:hAnsi="方正仿宋_GBK" w:cs="方正仿宋_GBK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 xml:space="preserve"> 新疆永昌智合电子科技有限公司年生产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50000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台智能仪表产品项目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项 目 代 码：</w:t>
      </w:r>
      <w:r>
        <w:rPr>
          <w:rFonts w:hint="eastAsia" w:ascii="方正仿宋_GBK" w:hAnsi="方正仿宋_GBK" w:cs="方正仿宋_GBK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2103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-653128-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04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-0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862909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528" w:right="0" w:rightChars="0" w:hanging="2528" w:hangingChars="8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项目建设地点： 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highlight w:val="none"/>
          <w:lang w:val="en-US" w:eastAsia="zh-CN"/>
        </w:rPr>
        <w:t>岳普湖县</w:t>
      </w:r>
      <w:r>
        <w:rPr>
          <w:rFonts w:hint="eastAsia" w:ascii="方正仿宋_GBK" w:hAnsi="方正仿宋_GBK" w:cs="方正仿宋_GBK"/>
          <w:spacing w:val="0"/>
          <w:sz w:val="32"/>
          <w:szCs w:val="32"/>
          <w:highlight w:val="none"/>
          <w:lang w:val="en-US" w:eastAsia="zh-CN"/>
        </w:rPr>
        <w:t>轻工建材园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项目建设性质：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新建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所属行业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：</w:t>
      </w:r>
      <w:r>
        <w:rPr>
          <w:rFonts w:hint="eastAsia" w:ascii="方正仿宋_GBK" w:hAnsi="方正仿宋_GBK" w:cs="方正仿宋_GBK"/>
          <w:b w:val="0"/>
          <w:bCs/>
          <w:sz w:val="32"/>
          <w:szCs w:val="32"/>
          <w:lang w:val="en-US" w:eastAsia="zh-CN"/>
        </w:rPr>
        <w:t>制造业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计划开工时间：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年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计划竣工时间：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年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建设规模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和建设内容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：</w:t>
      </w:r>
      <w:r>
        <w:rPr>
          <w:rFonts w:hint="eastAsia" w:ascii="Times New Roman" w:hAnsi="Times New Roman" w:cs="Times New Roman"/>
          <w:spacing w:val="-6"/>
          <w:sz w:val="32"/>
          <w:szCs w:val="32"/>
          <w:lang w:val="en-US" w:eastAsia="zh-CN"/>
        </w:rPr>
        <w:t>年产50000台智能仪表产品。购置水表鉴定设备20台，热量表鉴定设备6台，电能表鉴定设备10台，其他辅助设备50台</w:t>
      </w:r>
      <w:r>
        <w:rPr>
          <w:rFonts w:hint="default" w:ascii="Times New Roman" w:hAnsi="Times New Roman" w:cs="Times New Roman"/>
          <w:spacing w:val="-6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570" w:right="0" w:rightChars="0" w:hanging="2528" w:hangingChars="800"/>
        <w:jc w:val="both"/>
        <w:textAlignment w:val="auto"/>
        <w:outlineLvl w:val="9"/>
        <w:rPr>
          <w:rFonts w:hint="default" w:ascii="方正仿宋_GBK" w:hAnsi="方正仿宋_GBK" w:cs="方正仿宋_GBK"/>
          <w:bCs/>
          <w:spacing w:val="-2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项目联系人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：</w:t>
      </w:r>
      <w:r>
        <w:rPr>
          <w:rFonts w:hint="eastAsia" w:ascii="方正仿宋_GBK" w:hAnsi="方正仿宋_GBK" w:cs="方正仿宋_GBK"/>
          <w:b w:val="0"/>
          <w:bCs/>
          <w:sz w:val="32"/>
          <w:szCs w:val="32"/>
          <w:lang w:val="en-US" w:eastAsia="zh-CN"/>
        </w:rPr>
        <w:t>郜富海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</w:rPr>
        <w:t>联系电话：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13325289299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投资及资金来源：</w:t>
      </w:r>
      <w:r>
        <w:rPr>
          <w:rFonts w:hint="eastAsia" w:ascii="方正仿宋_GBK" w:hAnsi="方正仿宋_GBK" w:eastAsia="方正仿宋_GBK" w:cs="方正仿宋_GBK"/>
          <w:bCs/>
          <w:spacing w:val="-20"/>
          <w:sz w:val="32"/>
          <w:szCs w:val="32"/>
        </w:rPr>
        <w:t>项目总投资</w:t>
      </w:r>
      <w:r>
        <w:rPr>
          <w:rFonts w:hint="eastAsia" w:ascii="Times New Roman" w:hAnsi="Times New Roman" w:cs="Times New Roman"/>
          <w:bCs/>
          <w:spacing w:val="-20"/>
          <w:sz w:val="32"/>
          <w:szCs w:val="32"/>
          <w:lang w:val="en-US" w:eastAsia="zh-CN"/>
        </w:rPr>
        <w:t>2000</w:t>
      </w:r>
      <w:r>
        <w:rPr>
          <w:rFonts w:hint="eastAsia" w:ascii="方正仿宋_GBK" w:hAnsi="方正仿宋_GBK" w:eastAsia="方正仿宋_GBK" w:cs="方正仿宋_GBK"/>
          <w:bCs/>
          <w:spacing w:val="-20"/>
          <w:sz w:val="32"/>
          <w:szCs w:val="32"/>
        </w:rPr>
        <w:t>万元，资金来源</w:t>
      </w:r>
      <w:r>
        <w:rPr>
          <w:rFonts w:hint="eastAsia" w:ascii="方正仿宋_GBK" w:hAnsi="方正仿宋_GBK" w:eastAsia="方正仿宋_GBK" w:cs="方正仿宋_GBK"/>
          <w:bCs/>
          <w:spacing w:val="-20"/>
          <w:sz w:val="32"/>
          <w:szCs w:val="32"/>
          <w:lang w:eastAsia="zh-CN"/>
        </w:rPr>
        <w:t>为企业</w:t>
      </w:r>
      <w:r>
        <w:rPr>
          <w:rFonts w:hint="eastAsia" w:ascii="方正仿宋_GBK" w:hAnsi="方正仿宋_GBK" w:eastAsia="方正仿宋_GBK" w:cs="方正仿宋_GBK"/>
          <w:bCs/>
          <w:spacing w:val="-20"/>
          <w:sz w:val="32"/>
          <w:szCs w:val="32"/>
          <w:lang w:val="en-US" w:eastAsia="zh-CN"/>
        </w:rPr>
        <w:t>自筹资金</w:t>
      </w:r>
      <w:r>
        <w:rPr>
          <w:rFonts w:hint="eastAsia" w:ascii="方正仿宋_GBK" w:hAnsi="方正仿宋_GBK" w:eastAsia="方正仿宋_GBK" w:cs="方正仿宋_GBK"/>
          <w:bCs/>
          <w:spacing w:val="-2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备注：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在本备案证有效期（一年）内取得规划、土地、环保等行政许可文件后开工建设，项目备案证超过有效期未开工建设，项目也未向本委申请延期的，本备案证自动失效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50" w:firstLine="4424" w:firstLineChars="14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岳普湖县发展和改革委员会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900" w:firstLine="5056" w:firstLineChars="16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20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年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月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900" w:firstLine="5056" w:firstLineChars="16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490855</wp:posOffset>
                </wp:positionV>
                <wp:extent cx="5619750" cy="0"/>
                <wp:effectExtent l="0" t="22225" r="0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03935" y="9376410"/>
                          <a:ext cx="5619750" cy="0"/>
                        </a:xfrm>
                        <a:prstGeom prst="line">
                          <a:avLst/>
                        </a:prstGeom>
                        <a:ln w="44450" cmpd="thinThick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05pt;margin-top:38.65pt;height:0pt;width:442.5pt;z-index:251660288;mso-width-relative:page;mso-height-relative:page;" filled="f" stroked="t" coordsize="21600,21600" o:gfxdata="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t5fSxNYAAAAIAQAADwAA&#10;AAAAAAABACAAAAAiAAAAZHJzL2Rvd25yZXYueG1sUEsBAhQAFAAAAAgAh07iQNO3revfAQAAdgMA&#10;AA4AAAAAAAAAAQAgAAAAJQEAAGRycy9lMm9Eb2MueG1sUEsFBgAAAAAGAAYAWQEAAHYFAAAAAA==&#10;">
                <v:fill on="f" focussize="0,0"/>
                <v:stroke weight="3.5pt" color="#FF0000 [3204]" linestyle="thinThick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134" w:right="1474" w:bottom="113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61129"/>
    <w:rsid w:val="0D5E2AD0"/>
    <w:rsid w:val="0DDA1988"/>
    <w:rsid w:val="10CC2719"/>
    <w:rsid w:val="11A34233"/>
    <w:rsid w:val="179E46A1"/>
    <w:rsid w:val="22D12C2D"/>
    <w:rsid w:val="26D35CA9"/>
    <w:rsid w:val="29011317"/>
    <w:rsid w:val="29937D7B"/>
    <w:rsid w:val="2A6E6CB8"/>
    <w:rsid w:val="2C460710"/>
    <w:rsid w:val="2DB4020A"/>
    <w:rsid w:val="32FB336E"/>
    <w:rsid w:val="37361129"/>
    <w:rsid w:val="3741167B"/>
    <w:rsid w:val="3EC46413"/>
    <w:rsid w:val="419760DB"/>
    <w:rsid w:val="444100AA"/>
    <w:rsid w:val="456B22EE"/>
    <w:rsid w:val="49487FDC"/>
    <w:rsid w:val="4B620B47"/>
    <w:rsid w:val="5C846CE1"/>
    <w:rsid w:val="5D17413E"/>
    <w:rsid w:val="6125053A"/>
    <w:rsid w:val="707D2490"/>
    <w:rsid w:val="73C90CAD"/>
    <w:rsid w:val="75C94888"/>
    <w:rsid w:val="774024ED"/>
    <w:rsid w:val="79695BE4"/>
    <w:rsid w:val="7B130734"/>
    <w:rsid w:val="7F2259E2"/>
    <w:rsid w:val="7F5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kern w:val="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character" w:customStyle="1" w:styleId="8">
    <w:name w:val="delec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2020-11-20T09:20:00Z</dcterms:created>
  <dc:creator>Administrator</dc:creator>
  <cp:lastModifiedBy>Administrator</cp:lastModifiedBy>
  <cp:lastPrinted>2021-03-11T04:52:00Z</cp:lastPrinted>
  <dcterms:modified xsi:type="dcterms:W3CDTF">2021-03-11T04:57:00Z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