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_GB2312" w:hAnsi="仿宋_GB2312" w:eastAsia="仿宋_GB2312" w:cs="仿宋_GB2312"/>
          <w:b/>
          <w:bCs/>
          <w:color w:val="000000"/>
          <w:kern w:val="0"/>
          <w:sz w:val="44"/>
          <w:szCs w:val="44"/>
          <w:lang w:val="en-US" w:eastAsia="zh-CN"/>
        </w:rPr>
      </w:pPr>
      <w:r>
        <w:rPr>
          <w:rFonts w:hint="eastAsia" w:ascii="仿宋_GB2312" w:hAnsi="仿宋_GB2312" w:eastAsia="仿宋_GB2312" w:cs="仿宋_GB2312"/>
          <w:b/>
          <w:bCs/>
          <w:color w:val="000000"/>
          <w:kern w:val="0"/>
          <w:sz w:val="44"/>
          <w:szCs w:val="44"/>
          <w:lang w:val="en-US" w:eastAsia="zh-CN"/>
        </w:rPr>
        <w:t>岳普湖</w:t>
      </w:r>
      <w:r>
        <w:rPr>
          <w:rFonts w:hint="eastAsia" w:ascii="仿宋_GB2312" w:hAnsi="仿宋_GB2312" w:eastAsia="仿宋_GB2312" w:cs="仿宋_GB2312"/>
          <w:b/>
          <w:bCs/>
          <w:color w:val="000000"/>
          <w:kern w:val="0"/>
          <w:sz w:val="44"/>
          <w:szCs w:val="44"/>
        </w:rPr>
        <w:t>县电子商务进农村综合示范</w:t>
      </w:r>
      <w:r>
        <w:rPr>
          <w:rFonts w:hint="eastAsia" w:ascii="仿宋_GB2312" w:hAnsi="仿宋_GB2312" w:eastAsia="仿宋_GB2312" w:cs="仿宋_GB2312"/>
          <w:b/>
          <w:bCs/>
          <w:color w:val="000000"/>
          <w:kern w:val="0"/>
          <w:sz w:val="44"/>
          <w:szCs w:val="44"/>
          <w:lang w:val="en-US" w:eastAsia="zh-CN"/>
        </w:rPr>
        <w:t>项目</w:t>
      </w:r>
    </w:p>
    <w:p>
      <w:pPr>
        <w:spacing w:line="360" w:lineRule="auto"/>
        <w:jc w:val="center"/>
        <w:rPr>
          <w:rFonts w:ascii="仿宋_GB2312" w:hAnsi="仿宋_GB2312" w:eastAsia="仿宋_GB2312" w:cs="仿宋_GB2312"/>
          <w:b/>
          <w:bCs/>
          <w:color w:val="000000"/>
          <w:kern w:val="0"/>
          <w:sz w:val="44"/>
          <w:szCs w:val="44"/>
        </w:rPr>
      </w:pPr>
      <w:r>
        <w:rPr>
          <w:rFonts w:hint="eastAsia" w:ascii="仿宋_GB2312" w:hAnsi="仿宋_GB2312" w:eastAsia="仿宋_GB2312" w:cs="仿宋_GB2312"/>
          <w:b/>
          <w:bCs/>
          <w:color w:val="000000"/>
          <w:kern w:val="0"/>
          <w:sz w:val="44"/>
          <w:szCs w:val="44"/>
        </w:rPr>
        <w:t>专项资金管理</w:t>
      </w:r>
      <w:r>
        <w:rPr>
          <w:rFonts w:hint="eastAsia" w:ascii="仿宋_GB2312" w:hAnsi="仿宋_GB2312" w:eastAsia="仿宋_GB2312" w:cs="仿宋_GB2312"/>
          <w:b/>
          <w:bCs/>
          <w:color w:val="000000"/>
          <w:kern w:val="0"/>
          <w:sz w:val="44"/>
          <w:szCs w:val="44"/>
          <w:lang w:val="en-US" w:eastAsia="zh-CN"/>
        </w:rPr>
        <w:t>办法</w:t>
      </w:r>
      <w:r>
        <w:rPr>
          <w:rFonts w:hint="eastAsia" w:ascii="仿宋_GB2312" w:hAnsi="仿宋_GB2312" w:eastAsia="仿宋_GB2312" w:cs="仿宋_GB2312"/>
          <w:b/>
          <w:bCs/>
          <w:color w:val="000000"/>
          <w:kern w:val="0"/>
          <w:sz w:val="44"/>
          <w:szCs w:val="44"/>
        </w:rPr>
        <w:t>（暂行）</w:t>
      </w:r>
    </w:p>
    <w:p>
      <w:pPr>
        <w:widowControl/>
        <w:spacing w:line="360" w:lineRule="auto"/>
        <w:ind w:firstLine="640" w:firstLineChars="200"/>
        <w:jc w:val="left"/>
        <w:rPr>
          <w:rFonts w:ascii="仿宋_GB2312" w:hAnsi="宋体" w:eastAsia="仿宋_GB2312" w:cs="宋体"/>
          <w:color w:val="000000"/>
          <w:kern w:val="0"/>
          <w:sz w:val="32"/>
          <w:szCs w:val="32"/>
        </w:rPr>
      </w:pPr>
    </w:p>
    <w:p>
      <w:pPr>
        <w:spacing w:line="360" w:lineRule="auto"/>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为加快</w:t>
      </w:r>
      <w:r>
        <w:rPr>
          <w:rFonts w:hint="eastAsia" w:ascii="仿宋_GB2312" w:hAnsi="仿宋_GB2312" w:eastAsia="仿宋_GB2312" w:cs="仿宋_GB2312"/>
          <w:color w:val="000000"/>
          <w:kern w:val="0"/>
          <w:sz w:val="32"/>
          <w:szCs w:val="32"/>
          <w:lang w:val="en-US" w:eastAsia="zh-CN"/>
        </w:rPr>
        <w:t>我县</w:t>
      </w:r>
      <w:r>
        <w:rPr>
          <w:rFonts w:hint="eastAsia" w:ascii="仿宋_GB2312" w:hAnsi="仿宋_GB2312" w:eastAsia="仿宋_GB2312" w:cs="仿宋_GB2312"/>
          <w:color w:val="000000"/>
          <w:kern w:val="0"/>
          <w:sz w:val="32"/>
          <w:szCs w:val="32"/>
        </w:rPr>
        <w:t>电子商务产业发展，推进电子商务进农村综合示范</w:t>
      </w:r>
      <w:r>
        <w:rPr>
          <w:rFonts w:hint="eastAsia" w:ascii="仿宋_GB2312" w:hAnsi="仿宋_GB2312" w:eastAsia="仿宋_GB2312" w:cs="仿宋_GB2312"/>
          <w:color w:val="000000"/>
          <w:kern w:val="0"/>
          <w:sz w:val="32"/>
          <w:szCs w:val="32"/>
          <w:lang w:val="en-US" w:eastAsia="zh-CN"/>
        </w:rPr>
        <w:t>项目</w:t>
      </w:r>
      <w:r>
        <w:rPr>
          <w:rFonts w:hint="eastAsia" w:ascii="仿宋_GB2312" w:hAnsi="仿宋_GB2312" w:eastAsia="仿宋_GB2312" w:cs="仿宋_GB2312"/>
          <w:color w:val="000000"/>
          <w:kern w:val="0"/>
          <w:sz w:val="32"/>
          <w:szCs w:val="32"/>
        </w:rPr>
        <w:t>工作，充分发挥财政专项资金的引导作用，规范资金使用与管理，根据财政部办公厅、商务部办公厅、国务院扶贫办综合司《关于开展2019年电子商务进农村综合示范工作的通知》（财建办[2019]58号）《关于</w:t>
      </w:r>
      <w:r>
        <w:rPr>
          <w:rFonts w:hint="eastAsia" w:ascii="仿宋_GB2312" w:hAnsi="仿宋_GB2312" w:eastAsia="仿宋_GB2312" w:cs="仿宋_GB2312"/>
          <w:color w:val="000000"/>
          <w:kern w:val="0"/>
          <w:sz w:val="32"/>
          <w:szCs w:val="32"/>
          <w:lang w:val="en-US" w:eastAsia="zh-CN"/>
        </w:rPr>
        <w:t>开展</w:t>
      </w:r>
      <w:r>
        <w:rPr>
          <w:rFonts w:hint="eastAsia" w:ascii="仿宋_GB2312" w:hAnsi="仿宋_GB2312" w:eastAsia="仿宋_GB2312" w:cs="仿宋_GB2312"/>
          <w:color w:val="000000"/>
          <w:kern w:val="0"/>
          <w:sz w:val="32"/>
          <w:szCs w:val="32"/>
        </w:rPr>
        <w:t>201</w:t>
      </w:r>
      <w:r>
        <w:rPr>
          <w:rFonts w:hint="eastAsia" w:ascii="仿宋_GB2312" w:hAnsi="仿宋_GB2312" w:eastAsia="仿宋_GB2312" w:cs="仿宋_GB2312"/>
          <w:color w:val="000000"/>
          <w:kern w:val="0"/>
          <w:sz w:val="32"/>
          <w:szCs w:val="32"/>
          <w:lang w:val="en-US" w:eastAsia="zh-CN"/>
        </w:rPr>
        <w:t>8</w:t>
      </w:r>
      <w:r>
        <w:rPr>
          <w:rFonts w:hint="eastAsia" w:ascii="仿宋_GB2312" w:hAnsi="仿宋_GB2312" w:eastAsia="仿宋_GB2312" w:cs="仿宋_GB2312"/>
          <w:color w:val="000000"/>
          <w:kern w:val="0"/>
          <w:sz w:val="32"/>
          <w:szCs w:val="32"/>
        </w:rPr>
        <w:t>年电子商务进农村综合示范工作的通知》</w:t>
      </w:r>
      <w:r>
        <w:rPr>
          <w:rFonts w:hint="eastAsia" w:ascii="仿宋_GB2312" w:hAnsi="仿宋_GB2312" w:eastAsia="仿宋_GB2312" w:cs="仿宋_GB2312"/>
          <w:color w:val="000000"/>
          <w:kern w:val="0"/>
          <w:sz w:val="32"/>
          <w:szCs w:val="32"/>
          <w:lang w:val="en-US" w:eastAsia="zh-CN"/>
        </w:rPr>
        <w:t>财办建【2018】102号、《关于做好国家级电子商务进农村综合示范项目中央财政专项资金与项目管理有关工作的通知》新商发【2018】243号等有关文件规定</w:t>
      </w:r>
      <w:r>
        <w:rPr>
          <w:rFonts w:hint="eastAsia" w:ascii="仿宋_GB2312" w:hAnsi="仿宋_GB2312" w:eastAsia="仿宋_GB2312" w:cs="仿宋_GB2312"/>
          <w:color w:val="000000"/>
          <w:kern w:val="0"/>
          <w:sz w:val="32"/>
          <w:szCs w:val="32"/>
        </w:rPr>
        <w:t>，结合我县实际，制定</w:t>
      </w:r>
      <w:r>
        <w:rPr>
          <w:rFonts w:hint="eastAsia" w:ascii="仿宋_GB2312" w:hAnsi="仿宋_GB2312" w:eastAsia="仿宋_GB2312" w:cs="仿宋_GB2312"/>
          <w:color w:val="000000"/>
          <w:kern w:val="0"/>
          <w:sz w:val="32"/>
          <w:szCs w:val="32"/>
          <w:lang w:val="en-US" w:eastAsia="zh-CN"/>
        </w:rPr>
        <w:t>本</w:t>
      </w:r>
      <w:r>
        <w:rPr>
          <w:rFonts w:hint="eastAsia" w:ascii="仿宋_GB2312" w:hAnsi="仿宋_GB2312" w:eastAsia="仿宋_GB2312" w:cs="仿宋_GB2312"/>
          <w:color w:val="000000"/>
          <w:kern w:val="0"/>
          <w:sz w:val="32"/>
          <w:szCs w:val="32"/>
        </w:rPr>
        <w:t>管理办法。</w:t>
      </w:r>
    </w:p>
    <w:p>
      <w:pPr>
        <w:numPr>
          <w:ilvl w:val="0"/>
          <w:numId w:val="0"/>
        </w:numPr>
        <w:spacing w:line="360" w:lineRule="auto"/>
        <w:ind w:firstLine="640" w:firstLineChars="200"/>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lang w:val="en-US" w:eastAsia="zh-CN"/>
        </w:rPr>
        <w:t>一、</w:t>
      </w:r>
      <w:r>
        <w:rPr>
          <w:rFonts w:hint="eastAsia" w:ascii="黑体" w:hAnsi="黑体" w:eastAsia="黑体" w:cs="黑体"/>
          <w:color w:val="000000"/>
          <w:kern w:val="0"/>
          <w:sz w:val="32"/>
          <w:szCs w:val="32"/>
        </w:rPr>
        <w:t>总则</w:t>
      </w:r>
    </w:p>
    <w:p>
      <w:pPr>
        <w:spacing w:line="360" w:lineRule="auto"/>
        <w:ind w:firstLine="640" w:firstLineChars="200"/>
        <w:jc w:val="left"/>
        <w:rPr>
          <w:rFonts w:ascii="楷体" w:hAnsi="楷体" w:eastAsia="楷体" w:cs="楷体"/>
          <w:color w:val="000000"/>
          <w:kern w:val="0"/>
          <w:sz w:val="32"/>
          <w:szCs w:val="32"/>
        </w:rPr>
      </w:pPr>
      <w:r>
        <w:rPr>
          <w:rFonts w:hint="eastAsia" w:ascii="楷体" w:hAnsi="楷体" w:eastAsia="楷体" w:cs="楷体"/>
          <w:color w:val="000000"/>
          <w:kern w:val="0"/>
          <w:sz w:val="32"/>
          <w:szCs w:val="32"/>
          <w:lang w:eastAsia="zh-CN"/>
        </w:rPr>
        <w:t>（</w:t>
      </w:r>
      <w:r>
        <w:rPr>
          <w:rFonts w:hint="eastAsia" w:ascii="楷体" w:hAnsi="楷体" w:eastAsia="楷体" w:cs="楷体"/>
          <w:color w:val="000000"/>
          <w:kern w:val="0"/>
          <w:sz w:val="32"/>
          <w:szCs w:val="32"/>
          <w:lang w:val="en-US" w:eastAsia="zh-CN"/>
        </w:rPr>
        <w:t>一</w:t>
      </w:r>
      <w:r>
        <w:rPr>
          <w:rFonts w:hint="eastAsia" w:ascii="楷体" w:hAnsi="楷体" w:eastAsia="楷体" w:cs="楷体"/>
          <w:color w:val="000000"/>
          <w:kern w:val="0"/>
          <w:sz w:val="32"/>
          <w:szCs w:val="32"/>
          <w:lang w:eastAsia="zh-CN"/>
        </w:rPr>
        <w:t>）</w:t>
      </w:r>
      <w:r>
        <w:rPr>
          <w:rFonts w:hint="eastAsia" w:ascii="楷体" w:hAnsi="楷体" w:eastAsia="楷体" w:cs="楷体"/>
          <w:color w:val="000000"/>
          <w:kern w:val="0"/>
          <w:sz w:val="32"/>
          <w:szCs w:val="32"/>
        </w:rPr>
        <w:t>专项资金定义</w:t>
      </w:r>
    </w:p>
    <w:p>
      <w:pPr>
        <w:spacing w:line="360" w:lineRule="auto"/>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101010"/>
          <w:sz w:val="32"/>
          <w:szCs w:val="32"/>
        </w:rPr>
        <w:t>电子商务进农村综合示范项目</w:t>
      </w:r>
      <w:r>
        <w:rPr>
          <w:rFonts w:hint="eastAsia" w:ascii="仿宋_GB2312" w:hAnsi="仿宋_GB2312" w:eastAsia="仿宋_GB2312" w:cs="仿宋_GB2312"/>
          <w:color w:val="101010"/>
          <w:sz w:val="32"/>
          <w:szCs w:val="32"/>
          <w:lang w:val="en-US" w:eastAsia="zh-CN"/>
        </w:rPr>
        <w:t>专项</w:t>
      </w:r>
      <w:r>
        <w:rPr>
          <w:rFonts w:hint="eastAsia" w:ascii="仿宋_GB2312" w:hAnsi="仿宋_GB2312" w:eastAsia="仿宋_GB2312" w:cs="仿宋_GB2312"/>
          <w:color w:val="101010"/>
          <w:sz w:val="32"/>
          <w:szCs w:val="32"/>
        </w:rPr>
        <w:t>资金是中央财政安排给</w:t>
      </w:r>
      <w:r>
        <w:rPr>
          <w:rFonts w:hint="eastAsia" w:ascii="仿宋_GB2312" w:hAnsi="仿宋_GB2312" w:eastAsia="仿宋_GB2312" w:cs="仿宋_GB2312"/>
          <w:color w:val="101010"/>
          <w:sz w:val="32"/>
          <w:szCs w:val="32"/>
          <w:lang w:val="en-US" w:eastAsia="zh-CN"/>
        </w:rPr>
        <w:t>我县</w:t>
      </w:r>
      <w:r>
        <w:rPr>
          <w:rFonts w:hint="eastAsia" w:ascii="仿宋_GB2312" w:hAnsi="仿宋_GB2312" w:eastAsia="仿宋_GB2312" w:cs="仿宋_GB2312"/>
          <w:color w:val="101010"/>
          <w:sz w:val="32"/>
          <w:szCs w:val="32"/>
        </w:rPr>
        <w:t>，用于支持开展电子商务进农村各项相关业务的专项资金。</w:t>
      </w:r>
    </w:p>
    <w:p>
      <w:pPr>
        <w:spacing w:line="360" w:lineRule="auto"/>
        <w:ind w:firstLine="640" w:firstLineChars="200"/>
        <w:jc w:val="left"/>
        <w:rPr>
          <w:rFonts w:hint="eastAsia" w:ascii="楷体" w:hAnsi="楷体" w:eastAsia="楷体" w:cs="楷体"/>
          <w:color w:val="000000"/>
          <w:kern w:val="0"/>
          <w:sz w:val="32"/>
          <w:szCs w:val="32"/>
          <w:lang w:eastAsia="zh-CN"/>
        </w:rPr>
      </w:pPr>
      <w:r>
        <w:rPr>
          <w:rFonts w:hint="eastAsia" w:ascii="楷体" w:hAnsi="楷体" w:eastAsia="楷体" w:cs="楷体"/>
          <w:color w:val="000000"/>
          <w:kern w:val="0"/>
          <w:sz w:val="32"/>
          <w:szCs w:val="32"/>
          <w:lang w:eastAsia="zh-CN"/>
        </w:rPr>
        <w:t>（</w:t>
      </w:r>
      <w:r>
        <w:rPr>
          <w:rFonts w:hint="eastAsia" w:ascii="楷体" w:hAnsi="楷体" w:eastAsia="楷体" w:cs="楷体"/>
          <w:color w:val="000000"/>
          <w:kern w:val="0"/>
          <w:sz w:val="32"/>
          <w:szCs w:val="32"/>
          <w:lang w:val="en-US" w:eastAsia="zh-CN"/>
        </w:rPr>
        <w:t>二</w:t>
      </w:r>
      <w:r>
        <w:rPr>
          <w:rFonts w:hint="eastAsia" w:ascii="楷体" w:hAnsi="楷体" w:eastAsia="楷体" w:cs="楷体"/>
          <w:color w:val="000000"/>
          <w:kern w:val="0"/>
          <w:sz w:val="32"/>
          <w:szCs w:val="32"/>
          <w:lang w:eastAsia="zh-CN"/>
        </w:rPr>
        <w:t>）专项资金组成</w:t>
      </w:r>
    </w:p>
    <w:p>
      <w:pPr>
        <w:spacing w:line="360" w:lineRule="auto"/>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岳普湖</w:t>
      </w:r>
      <w:r>
        <w:rPr>
          <w:rFonts w:hint="eastAsia" w:ascii="仿宋_GB2312" w:hAnsi="仿宋_GB2312" w:eastAsia="仿宋_GB2312" w:cs="仿宋_GB2312"/>
          <w:color w:val="000000"/>
          <w:kern w:val="0"/>
          <w:sz w:val="32"/>
          <w:szCs w:val="32"/>
        </w:rPr>
        <w:t>县电子商务进农村综合示范</w:t>
      </w:r>
      <w:r>
        <w:rPr>
          <w:rFonts w:hint="eastAsia" w:ascii="仿宋_GB2312" w:hAnsi="仿宋_GB2312" w:eastAsia="仿宋_GB2312" w:cs="仿宋_GB2312"/>
          <w:color w:val="000000"/>
          <w:kern w:val="0"/>
          <w:sz w:val="32"/>
          <w:szCs w:val="32"/>
          <w:lang w:val="en-US" w:eastAsia="zh-CN"/>
        </w:rPr>
        <w:t>项目</w:t>
      </w:r>
      <w:r>
        <w:rPr>
          <w:rFonts w:hint="eastAsia" w:ascii="仿宋_GB2312" w:hAnsi="仿宋_GB2312" w:eastAsia="仿宋_GB2312" w:cs="仿宋_GB2312"/>
          <w:color w:val="000000"/>
          <w:kern w:val="0"/>
          <w:sz w:val="32"/>
          <w:szCs w:val="32"/>
        </w:rPr>
        <w:t>计划</w:t>
      </w:r>
      <w:r>
        <w:rPr>
          <w:rFonts w:hint="eastAsia" w:ascii="仿宋_GB2312" w:hAnsi="仿宋_GB2312" w:eastAsia="仿宋_GB2312" w:cs="仿宋_GB2312"/>
          <w:color w:val="000000"/>
          <w:kern w:val="0"/>
          <w:sz w:val="32"/>
          <w:szCs w:val="32"/>
          <w:lang w:val="en-US" w:eastAsia="zh-CN"/>
        </w:rPr>
        <w:t>投入后续</w:t>
      </w:r>
      <w:r>
        <w:rPr>
          <w:rFonts w:hint="eastAsia" w:ascii="仿宋_GB2312" w:hAnsi="仿宋_GB2312" w:eastAsia="仿宋_GB2312" w:cs="仿宋_GB2312"/>
          <w:color w:val="000000"/>
          <w:kern w:val="0"/>
          <w:sz w:val="32"/>
          <w:szCs w:val="32"/>
        </w:rPr>
        <w:t>资金</w:t>
      </w:r>
      <w:r>
        <w:rPr>
          <w:rFonts w:hint="eastAsia" w:ascii="仿宋_GB2312" w:hAnsi="仿宋_GB2312" w:eastAsia="仿宋_GB2312" w:cs="仿宋_GB2312"/>
          <w:color w:val="000000"/>
          <w:kern w:val="0"/>
          <w:sz w:val="32"/>
          <w:szCs w:val="32"/>
          <w:lang w:val="en-US" w:eastAsia="zh-CN"/>
        </w:rPr>
        <w:t>500</w:t>
      </w:r>
      <w:r>
        <w:rPr>
          <w:rFonts w:hint="eastAsia" w:ascii="仿宋_GB2312" w:hAnsi="仿宋_GB2312" w:eastAsia="仿宋_GB2312" w:cs="仿宋_GB2312"/>
          <w:color w:val="000000"/>
          <w:kern w:val="0"/>
          <w:sz w:val="32"/>
          <w:szCs w:val="32"/>
        </w:rPr>
        <w:t>万元（中央</w:t>
      </w:r>
      <w:r>
        <w:rPr>
          <w:rFonts w:hint="eastAsia" w:ascii="仿宋_GB2312" w:hAnsi="仿宋_GB2312" w:eastAsia="仿宋_GB2312" w:cs="仿宋_GB2312"/>
          <w:color w:val="000000"/>
          <w:kern w:val="0"/>
          <w:sz w:val="32"/>
          <w:szCs w:val="32"/>
          <w:lang w:val="en-US" w:eastAsia="zh-CN"/>
        </w:rPr>
        <w:t>财政</w:t>
      </w:r>
      <w:r>
        <w:rPr>
          <w:rFonts w:hint="eastAsia" w:ascii="仿宋_GB2312" w:hAnsi="仿宋_GB2312" w:eastAsia="仿宋_GB2312" w:cs="仿宋_GB2312"/>
          <w:color w:val="000000"/>
          <w:kern w:val="0"/>
          <w:sz w:val="32"/>
          <w:szCs w:val="32"/>
        </w:rPr>
        <w:t>专项资金）。</w:t>
      </w:r>
    </w:p>
    <w:p>
      <w:pPr>
        <w:spacing w:line="360" w:lineRule="auto"/>
        <w:ind w:firstLine="640" w:firstLineChars="200"/>
        <w:jc w:val="left"/>
        <w:rPr>
          <w:rFonts w:ascii="楷体" w:hAnsi="楷体" w:eastAsia="楷体" w:cs="楷体"/>
          <w:color w:val="000000"/>
          <w:kern w:val="0"/>
          <w:sz w:val="32"/>
          <w:szCs w:val="32"/>
        </w:rPr>
      </w:pPr>
      <w:r>
        <w:rPr>
          <w:rFonts w:hint="eastAsia" w:ascii="楷体" w:hAnsi="楷体" w:eastAsia="楷体" w:cs="楷体"/>
          <w:color w:val="000000"/>
          <w:kern w:val="0"/>
          <w:sz w:val="32"/>
          <w:szCs w:val="32"/>
          <w:lang w:eastAsia="zh-CN"/>
        </w:rPr>
        <w:t>（</w:t>
      </w:r>
      <w:r>
        <w:rPr>
          <w:rFonts w:hint="eastAsia" w:ascii="楷体" w:hAnsi="楷体" w:eastAsia="楷体" w:cs="楷体"/>
          <w:color w:val="000000"/>
          <w:kern w:val="0"/>
          <w:sz w:val="32"/>
          <w:szCs w:val="32"/>
          <w:lang w:val="en-US" w:eastAsia="zh-CN"/>
        </w:rPr>
        <w:t>三</w:t>
      </w:r>
      <w:r>
        <w:rPr>
          <w:rFonts w:hint="eastAsia" w:ascii="楷体" w:hAnsi="楷体" w:eastAsia="楷体" w:cs="楷体"/>
          <w:color w:val="000000"/>
          <w:kern w:val="0"/>
          <w:sz w:val="32"/>
          <w:szCs w:val="32"/>
          <w:lang w:eastAsia="zh-CN"/>
        </w:rPr>
        <w:t>）</w:t>
      </w:r>
      <w:r>
        <w:rPr>
          <w:rFonts w:hint="eastAsia" w:ascii="楷体" w:hAnsi="楷体" w:eastAsia="楷体" w:cs="楷体"/>
          <w:color w:val="000000"/>
          <w:kern w:val="0"/>
          <w:sz w:val="32"/>
          <w:szCs w:val="32"/>
        </w:rPr>
        <w:t>专项资金使用原则</w:t>
      </w:r>
    </w:p>
    <w:p>
      <w:pPr>
        <w:spacing w:line="360" w:lineRule="auto"/>
        <w:ind w:firstLine="640" w:firstLineChars="200"/>
        <w:jc w:val="left"/>
        <w:rPr>
          <w:rFonts w:hint="eastAsia" w:ascii="仿宋_GB2312" w:hAnsi="仿宋_GB2312" w:eastAsia="仿宋_GB2312" w:cs="仿宋_GB2312"/>
          <w:color w:val="101010"/>
          <w:sz w:val="32"/>
          <w:szCs w:val="32"/>
          <w:lang w:val="en-US" w:eastAsia="zh-CN"/>
        </w:rPr>
      </w:pPr>
      <w:r>
        <w:rPr>
          <w:rFonts w:hint="eastAsia" w:ascii="仿宋_GB2312" w:hAnsi="仿宋_GB2312" w:eastAsia="仿宋_GB2312" w:cs="仿宋_GB2312"/>
          <w:color w:val="101010"/>
          <w:sz w:val="32"/>
          <w:szCs w:val="32"/>
        </w:rPr>
        <w:t>资金使用应遵循遵循公开、</w:t>
      </w:r>
      <w:r>
        <w:rPr>
          <w:rFonts w:hint="eastAsia" w:ascii="仿宋_GB2312" w:hAnsi="仿宋_GB2312" w:eastAsia="仿宋_GB2312" w:cs="仿宋_GB2312"/>
          <w:color w:val="101010"/>
          <w:sz w:val="32"/>
          <w:szCs w:val="32"/>
          <w:lang w:val="en-US" w:eastAsia="zh-CN"/>
        </w:rPr>
        <w:t>公平、公正的原则，坚持突出重点，择优扶强，示范引导，注重效益，保证安全。</w:t>
      </w:r>
    </w:p>
    <w:p>
      <w:pPr>
        <w:spacing w:line="360" w:lineRule="auto"/>
        <w:ind w:firstLine="640" w:firstLineChars="200"/>
        <w:jc w:val="left"/>
        <w:rPr>
          <w:rFonts w:ascii="楷体" w:hAnsi="楷体" w:eastAsia="楷体" w:cs="楷体"/>
          <w:color w:val="000000"/>
          <w:kern w:val="0"/>
          <w:sz w:val="32"/>
          <w:szCs w:val="32"/>
          <w:lang w:val="en-US"/>
        </w:rPr>
      </w:pPr>
      <w:r>
        <w:rPr>
          <w:rFonts w:hint="eastAsia" w:ascii="楷体" w:hAnsi="楷体" w:eastAsia="楷体" w:cs="楷体"/>
          <w:color w:val="000000"/>
          <w:kern w:val="0"/>
          <w:sz w:val="32"/>
          <w:szCs w:val="32"/>
          <w:lang w:eastAsia="zh-CN"/>
        </w:rPr>
        <w:t>（</w:t>
      </w:r>
      <w:r>
        <w:rPr>
          <w:rFonts w:hint="eastAsia" w:ascii="楷体" w:hAnsi="楷体" w:eastAsia="楷体" w:cs="楷体"/>
          <w:color w:val="000000"/>
          <w:kern w:val="0"/>
          <w:sz w:val="32"/>
          <w:szCs w:val="32"/>
          <w:lang w:val="en-US" w:eastAsia="zh-CN"/>
        </w:rPr>
        <w:t>四</w:t>
      </w:r>
      <w:r>
        <w:rPr>
          <w:rFonts w:hint="eastAsia" w:ascii="楷体" w:hAnsi="楷体" w:eastAsia="楷体" w:cs="楷体"/>
          <w:color w:val="000000"/>
          <w:kern w:val="0"/>
          <w:sz w:val="32"/>
          <w:szCs w:val="32"/>
          <w:lang w:eastAsia="zh-CN"/>
        </w:rPr>
        <w:t>）</w:t>
      </w:r>
      <w:r>
        <w:rPr>
          <w:rFonts w:hint="eastAsia" w:ascii="楷体" w:hAnsi="楷体" w:eastAsia="楷体" w:cs="楷体"/>
          <w:color w:val="000000"/>
          <w:kern w:val="0"/>
          <w:sz w:val="32"/>
          <w:szCs w:val="32"/>
          <w:lang w:val="en-US" w:eastAsia="zh-CN"/>
        </w:rPr>
        <w:t>支持范围和标准</w:t>
      </w:r>
    </w:p>
    <w:p>
      <w:pPr>
        <w:spacing w:line="360" w:lineRule="auto"/>
        <w:ind w:firstLine="640" w:firstLineChars="200"/>
        <w:jc w:val="left"/>
        <w:rPr>
          <w:rFonts w:hint="eastAsia" w:ascii="仿宋_GB2312" w:hAnsi="仿宋_GB2312" w:eastAsia="仿宋_GB2312" w:cs="仿宋_GB2312"/>
          <w:color w:val="101010"/>
          <w:sz w:val="32"/>
          <w:szCs w:val="32"/>
          <w:lang w:val="en-US" w:eastAsia="zh-CN"/>
        </w:rPr>
      </w:pPr>
      <w:r>
        <w:rPr>
          <w:rFonts w:hint="eastAsia" w:ascii="仿宋_GB2312" w:hAnsi="仿宋_GB2312" w:eastAsia="仿宋_GB2312" w:cs="仿宋_GB2312"/>
          <w:color w:val="101010"/>
          <w:sz w:val="32"/>
          <w:szCs w:val="32"/>
          <w:lang w:val="en-US" w:eastAsia="zh-CN"/>
        </w:rPr>
        <w:t>专项资金应用于支持我县申报确定后新实施的项目内容，不得用于归垫以前已发生的相关费用和征地拆迁、土建、楼堂馆所购置、自建电子商务平台和购买流量、人员和工作经费等经常性开支。主要用于支持完善县、乡（镇）、村三级物流配送体系建设，县域电子商务公共服务支撑体系建设，农产品供应链体系建设、农村产品品牌培育、质量追溯、改造升级、上行等体系建设及开展农村电子商务培训等相关项目支出，并按照年度国家、自治区电子商务进农村综合示范项目开展的有关文件规定要求标准支出。</w:t>
      </w:r>
    </w:p>
    <w:p>
      <w:pPr>
        <w:numPr>
          <w:ilvl w:val="0"/>
          <w:numId w:val="0"/>
        </w:numPr>
        <w:spacing w:line="360" w:lineRule="auto"/>
        <w:ind w:firstLine="640" w:firstLineChars="200"/>
        <w:jc w:val="left"/>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二、专项资金支持重点方向</w:t>
      </w:r>
    </w:p>
    <w:p>
      <w:pPr>
        <w:spacing w:line="360" w:lineRule="auto"/>
        <w:ind w:firstLine="640" w:firstLineChars="200"/>
        <w:jc w:val="left"/>
        <w:rPr>
          <w:rFonts w:hint="eastAsia" w:ascii="楷体" w:hAnsi="楷体" w:eastAsia="楷体" w:cs="楷体"/>
          <w:color w:val="000000"/>
          <w:kern w:val="0"/>
          <w:sz w:val="32"/>
          <w:szCs w:val="32"/>
          <w:lang w:eastAsia="zh-CN"/>
        </w:rPr>
      </w:pPr>
      <w:r>
        <w:rPr>
          <w:rFonts w:hint="eastAsia" w:ascii="楷体" w:hAnsi="楷体" w:eastAsia="楷体" w:cs="楷体"/>
          <w:color w:val="000000"/>
          <w:kern w:val="0"/>
          <w:sz w:val="32"/>
          <w:szCs w:val="32"/>
          <w:lang w:eastAsia="zh-CN"/>
        </w:rPr>
        <w:t>（</w:t>
      </w:r>
      <w:r>
        <w:rPr>
          <w:rFonts w:hint="eastAsia" w:ascii="楷体" w:hAnsi="楷体" w:eastAsia="楷体" w:cs="楷体"/>
          <w:color w:val="000000"/>
          <w:kern w:val="0"/>
          <w:sz w:val="32"/>
          <w:szCs w:val="32"/>
          <w:lang w:val="en-US" w:eastAsia="zh-CN"/>
        </w:rPr>
        <w:t>一</w:t>
      </w:r>
      <w:r>
        <w:rPr>
          <w:rFonts w:hint="eastAsia" w:ascii="楷体" w:hAnsi="楷体" w:eastAsia="楷体" w:cs="楷体"/>
          <w:color w:val="000000"/>
          <w:kern w:val="0"/>
          <w:sz w:val="32"/>
          <w:szCs w:val="32"/>
          <w:lang w:eastAsia="zh-CN"/>
        </w:rPr>
        <w:t>）支持县域电子商务公共服务支撑体系建设</w:t>
      </w:r>
    </w:p>
    <w:p>
      <w:pPr>
        <w:spacing w:line="360" w:lineRule="auto"/>
        <w:ind w:firstLine="640" w:firstLineChars="200"/>
        <w:jc w:val="left"/>
        <w:rPr>
          <w:rFonts w:hint="eastAsia" w:ascii="仿宋_GB2312" w:hAnsi="仿宋_GB2312" w:eastAsia="仿宋_GB2312" w:cs="仿宋_GB2312"/>
          <w:color w:val="101010"/>
          <w:sz w:val="32"/>
          <w:szCs w:val="32"/>
          <w:lang w:val="en-US" w:eastAsia="zh-CN"/>
        </w:rPr>
      </w:pPr>
      <w:r>
        <w:rPr>
          <w:rFonts w:hint="eastAsia" w:ascii="仿宋_GB2312" w:hAnsi="仿宋_GB2312" w:eastAsia="仿宋_GB2312" w:cs="仿宋_GB2312"/>
          <w:color w:val="101010"/>
          <w:sz w:val="32"/>
          <w:szCs w:val="32"/>
          <w:lang w:val="en-US" w:eastAsia="zh-CN"/>
        </w:rPr>
        <w:t>按照我县电子商务进农村综合示范县建设要求,建立健全电子商务公共服务体系。包含岳普湖县电子商务综合服务中心、电子商务人才培训中心、农特产品展示馆（线下）、物流配送中心、电子商务孵化基地和县、乡、村三级综合服务网络的建设与运营。中央财政资金支持电子商务公共服务中心建设比例不超过15%。</w:t>
      </w:r>
    </w:p>
    <w:p>
      <w:pPr>
        <w:spacing w:line="360" w:lineRule="auto"/>
        <w:ind w:firstLine="640" w:firstLineChars="200"/>
        <w:jc w:val="left"/>
        <w:rPr>
          <w:rFonts w:hint="eastAsia" w:ascii="楷体" w:hAnsi="楷体" w:eastAsia="楷体" w:cs="楷体"/>
          <w:color w:val="000000"/>
          <w:kern w:val="0"/>
          <w:sz w:val="32"/>
          <w:szCs w:val="32"/>
          <w:lang w:val="en-US" w:eastAsia="zh-CN"/>
        </w:rPr>
      </w:pPr>
      <w:r>
        <w:rPr>
          <w:rFonts w:hint="eastAsia" w:ascii="楷体" w:hAnsi="楷体" w:eastAsia="楷体" w:cs="楷体"/>
          <w:color w:val="000000"/>
          <w:kern w:val="0"/>
          <w:sz w:val="32"/>
          <w:szCs w:val="32"/>
          <w:lang w:eastAsia="zh-CN"/>
        </w:rPr>
        <w:t>（</w:t>
      </w:r>
      <w:r>
        <w:rPr>
          <w:rFonts w:hint="eastAsia" w:ascii="楷体" w:hAnsi="楷体" w:eastAsia="楷体" w:cs="楷体"/>
          <w:color w:val="000000"/>
          <w:kern w:val="0"/>
          <w:sz w:val="32"/>
          <w:szCs w:val="32"/>
          <w:lang w:val="en-US" w:eastAsia="zh-CN"/>
        </w:rPr>
        <w:t>二</w:t>
      </w:r>
      <w:r>
        <w:rPr>
          <w:rFonts w:hint="eastAsia" w:ascii="楷体" w:hAnsi="楷体" w:eastAsia="楷体" w:cs="楷体"/>
          <w:color w:val="000000"/>
          <w:kern w:val="0"/>
          <w:sz w:val="32"/>
          <w:szCs w:val="32"/>
          <w:lang w:eastAsia="zh-CN"/>
        </w:rPr>
        <w:t>）支持</w:t>
      </w:r>
      <w:r>
        <w:rPr>
          <w:rFonts w:hint="eastAsia" w:ascii="楷体" w:hAnsi="楷体" w:eastAsia="楷体" w:cs="楷体"/>
          <w:color w:val="000000"/>
          <w:kern w:val="0"/>
          <w:sz w:val="32"/>
          <w:szCs w:val="32"/>
          <w:lang w:val="en-US" w:eastAsia="zh-CN"/>
        </w:rPr>
        <w:t>农村电子商务培训</w:t>
      </w:r>
    </w:p>
    <w:p>
      <w:pPr>
        <w:spacing w:line="360" w:lineRule="auto"/>
        <w:ind w:firstLine="640" w:firstLineChars="200"/>
        <w:jc w:val="left"/>
        <w:rPr>
          <w:rFonts w:hint="eastAsia" w:ascii="仿宋_GB2312" w:hAnsi="仿宋_GB2312" w:eastAsia="仿宋_GB2312" w:cs="仿宋_GB2312"/>
          <w:color w:val="101010"/>
          <w:sz w:val="32"/>
          <w:szCs w:val="32"/>
          <w:lang w:val="en-US" w:eastAsia="zh-CN"/>
        </w:rPr>
      </w:pPr>
      <w:r>
        <w:rPr>
          <w:rFonts w:hint="eastAsia" w:ascii="仿宋_GB2312" w:hAnsi="仿宋_GB2312" w:eastAsia="仿宋_GB2312" w:cs="仿宋_GB2312"/>
          <w:color w:val="101010"/>
          <w:sz w:val="32"/>
          <w:szCs w:val="32"/>
          <w:lang w:val="en-US" w:eastAsia="zh-CN"/>
        </w:rPr>
        <w:t>积极支持电子商务企业对党政机关干部、大学生村官、涉农企业、专业合作社、乡（镇）、村服务站点的工作人员和农民等进行电子商务政策、理论、网上开店及运营等技能培训；重点培训农村青年、返乡大学生、志愿者、大学生村官、退伍军人、农村妇女、贫困户人员等。要求每次培训有时间、地点、内容、授课人、签到名册、联系方式、现场照片、视频资料、通知等证明材料，授课人员具有实际店铺运营业绩资历的讲师或教师的资格认证，要严格培训考核管理，提高培训成功率，完善培训后跟踪服务机制。培训工作要符合《中央和国家机关培训费管理办法》和地方关于培训的相关规定。</w:t>
      </w:r>
    </w:p>
    <w:p>
      <w:pPr>
        <w:spacing w:line="360" w:lineRule="auto"/>
        <w:ind w:firstLine="640" w:firstLineChars="200"/>
        <w:jc w:val="left"/>
        <w:rPr>
          <w:rFonts w:hint="eastAsia" w:ascii="楷体" w:hAnsi="楷体" w:eastAsia="楷体" w:cs="楷体"/>
          <w:color w:val="000000"/>
          <w:kern w:val="0"/>
          <w:sz w:val="32"/>
          <w:szCs w:val="32"/>
          <w:lang w:val="en-US" w:eastAsia="zh-CN"/>
        </w:rPr>
      </w:pPr>
      <w:r>
        <w:rPr>
          <w:rFonts w:hint="eastAsia" w:ascii="楷体" w:hAnsi="楷体" w:eastAsia="楷体" w:cs="楷体"/>
          <w:color w:val="000000"/>
          <w:kern w:val="0"/>
          <w:sz w:val="32"/>
          <w:szCs w:val="32"/>
          <w:lang w:eastAsia="zh-CN"/>
        </w:rPr>
        <w:t>（</w:t>
      </w:r>
      <w:r>
        <w:rPr>
          <w:rFonts w:hint="eastAsia" w:ascii="楷体" w:hAnsi="楷体" w:eastAsia="楷体" w:cs="楷体"/>
          <w:color w:val="000000"/>
          <w:kern w:val="0"/>
          <w:sz w:val="32"/>
          <w:szCs w:val="32"/>
          <w:lang w:val="en-US" w:eastAsia="zh-CN"/>
        </w:rPr>
        <w:t>三</w:t>
      </w:r>
      <w:r>
        <w:rPr>
          <w:rFonts w:hint="eastAsia" w:ascii="楷体" w:hAnsi="楷体" w:eastAsia="楷体" w:cs="楷体"/>
          <w:color w:val="000000"/>
          <w:kern w:val="0"/>
          <w:sz w:val="32"/>
          <w:szCs w:val="32"/>
          <w:lang w:eastAsia="zh-CN"/>
        </w:rPr>
        <w:t>）支持</w:t>
      </w:r>
      <w:r>
        <w:rPr>
          <w:rFonts w:hint="eastAsia" w:ascii="楷体" w:hAnsi="楷体" w:eastAsia="楷体" w:cs="楷体"/>
          <w:color w:val="000000"/>
          <w:kern w:val="0"/>
          <w:sz w:val="32"/>
          <w:szCs w:val="32"/>
          <w:lang w:val="en-US" w:eastAsia="zh-CN"/>
        </w:rPr>
        <w:t>农产品网销上行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hAnsi="仿宋_GB2312" w:eastAsia="仿宋_GB2312" w:cs="仿宋_GB2312"/>
          <w:color w:val="101010"/>
          <w:sz w:val="32"/>
          <w:szCs w:val="32"/>
          <w:lang w:val="en-US" w:eastAsia="zh-CN"/>
        </w:rPr>
        <w:t>树立岳普湖县特色产品原产地品牌统一形象，强化区域品牌电商农产品意识，推广品牌影响力；推进农产品标准化体系，建立完善农产品三大标准化体系建设；县、乡、村三级具有服务农村产品上行功能的物流配送体系建设，在末端配送网络建设方面，积极整合县域、社区商超，促进快捷便利配送服务发展。确保真正破解从县城到乡（镇）、村“最初一公里”、“最后一公里”难题。结合县域实际情况开展地域品牌建设及推广、农特产品追溯体系建设、产品供应链体系建设，提升本地产品知名度及市场竞争力。中央财政专项资金支持农产品上行比例不低于50%；</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left"/>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专项资金支持项目建设具体内容及分配比例如下：</w:t>
      </w:r>
    </w:p>
    <w:tbl>
      <w:tblPr>
        <w:tblStyle w:val="4"/>
        <w:tblW w:w="8756" w:type="dxa"/>
        <w:jc w:val="center"/>
        <w:tblLayout w:type="fixed"/>
        <w:tblCellMar>
          <w:top w:w="0" w:type="dxa"/>
          <w:left w:w="108" w:type="dxa"/>
          <w:bottom w:w="0" w:type="dxa"/>
          <w:right w:w="108" w:type="dxa"/>
        </w:tblCellMar>
      </w:tblPr>
      <w:tblGrid>
        <w:gridCol w:w="843"/>
        <w:gridCol w:w="1264"/>
        <w:gridCol w:w="3472"/>
        <w:gridCol w:w="1396"/>
        <w:gridCol w:w="1781"/>
      </w:tblGrid>
      <w:tr>
        <w:tblPrEx>
          <w:tblCellMar>
            <w:top w:w="0" w:type="dxa"/>
            <w:left w:w="108" w:type="dxa"/>
            <w:bottom w:w="0" w:type="dxa"/>
            <w:right w:w="108" w:type="dxa"/>
          </w:tblCellMar>
        </w:tblPrEx>
        <w:trPr>
          <w:trHeight w:val="745" w:hRule="atLeast"/>
          <w:jc w:val="center"/>
        </w:trPr>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序号</w:t>
            </w:r>
          </w:p>
        </w:tc>
        <w:tc>
          <w:tcPr>
            <w:tcW w:w="4736" w:type="dxa"/>
            <w:gridSpan w:val="2"/>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项目建设内容</w:t>
            </w:r>
          </w:p>
        </w:tc>
        <w:tc>
          <w:tcPr>
            <w:tcW w:w="1396"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资金占比</w:t>
            </w:r>
          </w:p>
        </w:tc>
        <w:tc>
          <w:tcPr>
            <w:tcW w:w="1781"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金额（万元）</w:t>
            </w:r>
          </w:p>
        </w:tc>
      </w:tr>
      <w:tr>
        <w:tblPrEx>
          <w:tblCellMar>
            <w:top w:w="0" w:type="dxa"/>
            <w:left w:w="108" w:type="dxa"/>
            <w:bottom w:w="0" w:type="dxa"/>
            <w:right w:w="108" w:type="dxa"/>
          </w:tblCellMar>
        </w:tblPrEx>
        <w:trPr>
          <w:trHeight w:val="731" w:hRule="atLeast"/>
          <w:jc w:val="center"/>
        </w:trPr>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color w:val="000000"/>
                <w:kern w:val="0"/>
                <w:sz w:val="28"/>
                <w:szCs w:val="28"/>
              </w:rPr>
            </w:pPr>
            <w:bookmarkStart w:id="0" w:name="_GoBack" w:colFirst="4" w:colLast="4"/>
            <w:r>
              <w:rPr>
                <w:rFonts w:hint="eastAsia" w:ascii="仿宋" w:hAnsi="仿宋" w:eastAsia="仿宋" w:cs="仿宋"/>
                <w:color w:val="000000"/>
                <w:kern w:val="0"/>
                <w:sz w:val="28"/>
                <w:szCs w:val="28"/>
              </w:rPr>
              <w:t>1</w:t>
            </w:r>
          </w:p>
        </w:tc>
        <w:tc>
          <w:tcPr>
            <w:tcW w:w="47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完善公共服体系</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20%</w:t>
            </w:r>
          </w:p>
        </w:tc>
        <w:tc>
          <w:tcPr>
            <w:tcW w:w="178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100</w:t>
            </w:r>
          </w:p>
        </w:tc>
      </w:tr>
      <w:tr>
        <w:tblPrEx>
          <w:tblCellMar>
            <w:top w:w="0" w:type="dxa"/>
            <w:left w:w="108" w:type="dxa"/>
            <w:bottom w:w="0" w:type="dxa"/>
            <w:right w:w="108" w:type="dxa"/>
          </w:tblCellMar>
        </w:tblPrEx>
        <w:trPr>
          <w:trHeight w:val="662" w:hRule="atLeast"/>
          <w:jc w:val="center"/>
        </w:trPr>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2</w:t>
            </w:r>
          </w:p>
        </w:tc>
        <w:tc>
          <w:tcPr>
            <w:tcW w:w="47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完善服务站点</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10%</w:t>
            </w:r>
          </w:p>
        </w:tc>
        <w:tc>
          <w:tcPr>
            <w:tcW w:w="178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50</w:t>
            </w:r>
          </w:p>
        </w:tc>
      </w:tr>
      <w:tr>
        <w:tblPrEx>
          <w:tblCellMar>
            <w:top w:w="0" w:type="dxa"/>
            <w:left w:w="108" w:type="dxa"/>
            <w:bottom w:w="0" w:type="dxa"/>
            <w:right w:w="108" w:type="dxa"/>
          </w:tblCellMar>
        </w:tblPrEx>
        <w:trPr>
          <w:trHeight w:val="519" w:hRule="atLeast"/>
          <w:jc w:val="center"/>
        </w:trPr>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3</w:t>
            </w:r>
          </w:p>
        </w:tc>
        <w:tc>
          <w:tcPr>
            <w:tcW w:w="47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color w:val="000000"/>
                <w:kern w:val="0"/>
                <w:sz w:val="28"/>
                <w:szCs w:val="28"/>
              </w:rPr>
            </w:pPr>
            <w:r>
              <w:rPr>
                <w:rFonts w:hint="eastAsia"/>
              </w:rPr>
              <w:t>农村电子商务培训</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6%</w:t>
            </w:r>
          </w:p>
        </w:tc>
        <w:tc>
          <w:tcPr>
            <w:tcW w:w="178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30</w:t>
            </w:r>
          </w:p>
        </w:tc>
      </w:tr>
      <w:tr>
        <w:tblPrEx>
          <w:tblCellMar>
            <w:top w:w="0" w:type="dxa"/>
            <w:left w:w="108" w:type="dxa"/>
            <w:bottom w:w="0" w:type="dxa"/>
            <w:right w:w="108" w:type="dxa"/>
          </w:tblCellMar>
        </w:tblPrEx>
        <w:trPr>
          <w:trHeight w:val="679" w:hRule="atLeast"/>
          <w:jc w:val="center"/>
        </w:trPr>
        <w:tc>
          <w:tcPr>
            <w:tcW w:w="8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4</w:t>
            </w:r>
          </w:p>
        </w:tc>
        <w:tc>
          <w:tcPr>
            <w:tcW w:w="12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聚焦农村产品上行</w:t>
            </w:r>
          </w:p>
        </w:tc>
        <w:tc>
          <w:tcPr>
            <w:tcW w:w="347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标准化建设体系</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30%</w:t>
            </w:r>
          </w:p>
        </w:tc>
        <w:tc>
          <w:tcPr>
            <w:tcW w:w="178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150</w:t>
            </w:r>
          </w:p>
        </w:tc>
      </w:tr>
      <w:tr>
        <w:tblPrEx>
          <w:tblCellMar>
            <w:top w:w="0" w:type="dxa"/>
            <w:left w:w="108" w:type="dxa"/>
            <w:bottom w:w="0" w:type="dxa"/>
            <w:right w:w="108" w:type="dxa"/>
          </w:tblCellMar>
        </w:tblPrEx>
        <w:trPr>
          <w:trHeight w:val="714" w:hRule="atLeast"/>
          <w:jc w:val="center"/>
        </w:trPr>
        <w:tc>
          <w:tcPr>
            <w:tcW w:w="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color w:val="000000"/>
                <w:kern w:val="0"/>
                <w:sz w:val="28"/>
                <w:szCs w:val="28"/>
              </w:rPr>
            </w:pPr>
          </w:p>
        </w:tc>
        <w:tc>
          <w:tcPr>
            <w:tcW w:w="12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color w:val="000000"/>
                <w:kern w:val="0"/>
                <w:sz w:val="28"/>
                <w:szCs w:val="28"/>
              </w:rPr>
            </w:pPr>
          </w:p>
        </w:tc>
        <w:tc>
          <w:tcPr>
            <w:tcW w:w="347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品牌培育及农产品上行体系</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34%</w:t>
            </w:r>
          </w:p>
        </w:tc>
        <w:tc>
          <w:tcPr>
            <w:tcW w:w="178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170</w:t>
            </w:r>
          </w:p>
        </w:tc>
      </w:tr>
      <w:bookmarkEnd w:id="0"/>
      <w:tr>
        <w:tblPrEx>
          <w:tblCellMar>
            <w:top w:w="0" w:type="dxa"/>
            <w:left w:w="108" w:type="dxa"/>
            <w:bottom w:w="0" w:type="dxa"/>
            <w:right w:w="108" w:type="dxa"/>
          </w:tblCellMar>
        </w:tblPrEx>
        <w:trPr>
          <w:trHeight w:val="659" w:hRule="atLeast"/>
          <w:jc w:val="center"/>
        </w:trPr>
        <w:tc>
          <w:tcPr>
            <w:tcW w:w="557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b/>
                <w:bCs/>
                <w:color w:val="000000"/>
                <w:kern w:val="0"/>
                <w:sz w:val="28"/>
                <w:szCs w:val="28"/>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lang w:val="en-US" w:eastAsia="zh-CN"/>
              </w:rPr>
              <w:t>100%</w:t>
            </w:r>
          </w:p>
        </w:tc>
        <w:tc>
          <w:tcPr>
            <w:tcW w:w="178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lang w:val="en-US" w:eastAsia="zh-CN"/>
              </w:rPr>
              <w:t>500</w:t>
            </w:r>
          </w:p>
        </w:tc>
      </w:tr>
    </w:tbl>
    <w:p>
      <w:pPr>
        <w:numPr>
          <w:ilvl w:val="0"/>
          <w:numId w:val="1"/>
        </w:numPr>
        <w:spacing w:line="360" w:lineRule="auto"/>
        <w:ind w:firstLine="640" w:firstLineChars="200"/>
        <w:jc w:val="left"/>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专项资金的拨付方式、申报和审核</w:t>
      </w:r>
    </w:p>
    <w:p>
      <w:pPr>
        <w:spacing w:line="360" w:lineRule="auto"/>
        <w:ind w:firstLine="640" w:firstLineChars="200"/>
        <w:jc w:val="left"/>
        <w:rPr>
          <w:rFonts w:hint="eastAsia" w:ascii="楷体" w:hAnsi="楷体" w:eastAsia="楷体" w:cs="楷体"/>
          <w:color w:val="000000"/>
          <w:kern w:val="0"/>
          <w:sz w:val="32"/>
          <w:szCs w:val="32"/>
          <w:lang w:val="en-US" w:eastAsia="zh-CN"/>
        </w:rPr>
      </w:pPr>
      <w:r>
        <w:rPr>
          <w:rFonts w:hint="eastAsia" w:ascii="楷体" w:hAnsi="楷体" w:eastAsia="楷体" w:cs="楷体"/>
          <w:color w:val="000000"/>
          <w:kern w:val="0"/>
          <w:sz w:val="32"/>
          <w:szCs w:val="32"/>
          <w:lang w:eastAsia="zh-CN"/>
        </w:rPr>
        <w:t>（</w:t>
      </w:r>
      <w:r>
        <w:rPr>
          <w:rFonts w:hint="eastAsia" w:ascii="楷体" w:hAnsi="楷体" w:eastAsia="楷体" w:cs="楷体"/>
          <w:color w:val="000000"/>
          <w:kern w:val="0"/>
          <w:sz w:val="32"/>
          <w:szCs w:val="32"/>
          <w:lang w:val="en-US" w:eastAsia="zh-CN"/>
        </w:rPr>
        <w:t>一</w:t>
      </w:r>
      <w:r>
        <w:rPr>
          <w:rFonts w:hint="eastAsia" w:ascii="楷体" w:hAnsi="楷体" w:eastAsia="楷体" w:cs="楷体"/>
          <w:color w:val="000000"/>
          <w:kern w:val="0"/>
          <w:sz w:val="32"/>
          <w:szCs w:val="32"/>
          <w:lang w:eastAsia="zh-CN"/>
        </w:rPr>
        <w:t>）专项资金</w:t>
      </w:r>
      <w:r>
        <w:rPr>
          <w:rFonts w:hint="eastAsia" w:ascii="楷体" w:hAnsi="楷体" w:eastAsia="楷体" w:cs="楷体"/>
          <w:color w:val="000000"/>
          <w:kern w:val="0"/>
          <w:sz w:val="32"/>
          <w:szCs w:val="32"/>
          <w:lang w:val="en-US" w:eastAsia="zh-CN"/>
        </w:rPr>
        <w:t>拨付方式</w:t>
      </w:r>
    </w:p>
    <w:p>
      <w:pPr>
        <w:spacing w:line="360" w:lineRule="auto"/>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专项资金拨付</w:t>
      </w:r>
      <w:r>
        <w:rPr>
          <w:rFonts w:hint="eastAsia" w:ascii="仿宋_GB2312" w:hAnsi="仿宋_GB2312" w:eastAsia="仿宋_GB2312" w:cs="仿宋_GB2312"/>
          <w:sz w:val="32"/>
          <w:szCs w:val="32"/>
          <w:lang w:val="en-US" w:eastAsia="zh-CN"/>
        </w:rPr>
        <w:t>按项目合同规定共</w:t>
      </w:r>
      <w:r>
        <w:rPr>
          <w:rFonts w:hint="eastAsia" w:ascii="仿宋_GB2312" w:hAnsi="仿宋_GB2312" w:eastAsia="仿宋_GB2312" w:cs="仿宋_GB2312"/>
          <w:sz w:val="32"/>
          <w:szCs w:val="32"/>
        </w:rPr>
        <w:t>分四个阶段，即首付款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启动资金</w:t>
      </w:r>
      <w:r>
        <w:rPr>
          <w:rFonts w:hint="eastAsia" w:ascii="仿宋_GB2312" w:hAnsi="仿宋_GB2312" w:eastAsia="仿宋_GB2312" w:cs="仿宋_GB2312"/>
          <w:sz w:val="32"/>
          <w:szCs w:val="32"/>
        </w:rPr>
        <w:t>）、第二阶段</w:t>
      </w:r>
      <w:r>
        <w:rPr>
          <w:rFonts w:hint="eastAsia" w:ascii="仿宋_GB2312" w:hAnsi="仿宋_GB2312" w:eastAsia="仿宋_GB2312" w:cs="仿宋_GB2312"/>
          <w:sz w:val="32"/>
          <w:szCs w:val="32"/>
          <w:lang w:val="en-US" w:eastAsia="zh-CN"/>
        </w:rPr>
        <w:t>付款</w:t>
      </w:r>
      <w:r>
        <w:rPr>
          <w:rFonts w:hint="eastAsia" w:ascii="仿宋_GB2312" w:hAnsi="仿宋_GB2312" w:eastAsia="仿宋_GB2312" w:cs="仿宋_GB2312"/>
          <w:sz w:val="32"/>
          <w:szCs w:val="32"/>
        </w:rPr>
        <w:t>、第三阶段</w:t>
      </w:r>
      <w:r>
        <w:rPr>
          <w:rFonts w:hint="eastAsia" w:ascii="仿宋_GB2312" w:hAnsi="仿宋_GB2312" w:eastAsia="仿宋_GB2312" w:cs="仿宋_GB2312"/>
          <w:sz w:val="32"/>
          <w:szCs w:val="32"/>
          <w:lang w:val="en-US" w:eastAsia="zh-CN"/>
        </w:rPr>
        <w:t>付款</w:t>
      </w:r>
      <w:r>
        <w:rPr>
          <w:rFonts w:hint="eastAsia" w:ascii="仿宋_GB2312" w:hAnsi="仿宋_GB2312" w:eastAsia="仿宋_GB2312" w:cs="仿宋_GB2312"/>
          <w:sz w:val="32"/>
          <w:szCs w:val="32"/>
        </w:rPr>
        <w:t>、第四阶段</w:t>
      </w:r>
      <w:r>
        <w:rPr>
          <w:rFonts w:hint="eastAsia" w:ascii="仿宋_GB2312" w:hAnsi="仿宋_GB2312" w:eastAsia="仿宋_GB2312" w:cs="仿宋_GB2312"/>
          <w:sz w:val="32"/>
          <w:szCs w:val="32"/>
          <w:lang w:val="en-US" w:eastAsia="zh-CN"/>
        </w:rPr>
        <w:t>付款</w:t>
      </w:r>
      <w:r>
        <w:rPr>
          <w:rFonts w:hint="eastAsia" w:ascii="仿宋_GB2312" w:hAnsi="仿宋_GB2312" w:eastAsia="仿宋_GB2312" w:cs="仿宋_GB2312"/>
          <w:sz w:val="32"/>
          <w:szCs w:val="32"/>
        </w:rPr>
        <w:t>。</w:t>
      </w:r>
    </w:p>
    <w:p>
      <w:pPr>
        <w:spacing w:line="360" w:lineRule="auto"/>
        <w:ind w:firstLine="640" w:firstLineChars="200"/>
        <w:jc w:val="left"/>
        <w:rPr>
          <w:rFonts w:hint="eastAsia" w:ascii="楷体" w:hAnsi="楷体" w:eastAsia="楷体" w:cs="楷体"/>
          <w:color w:val="000000"/>
          <w:kern w:val="0"/>
          <w:sz w:val="32"/>
          <w:szCs w:val="32"/>
          <w:lang w:val="en-US" w:eastAsia="zh-CN"/>
        </w:rPr>
      </w:pPr>
      <w:r>
        <w:rPr>
          <w:rFonts w:hint="eastAsia" w:ascii="楷体" w:hAnsi="楷体" w:eastAsia="楷体" w:cs="楷体"/>
          <w:color w:val="000000"/>
          <w:kern w:val="0"/>
          <w:sz w:val="32"/>
          <w:szCs w:val="32"/>
          <w:lang w:eastAsia="zh-CN"/>
        </w:rPr>
        <w:t>（</w:t>
      </w:r>
      <w:r>
        <w:rPr>
          <w:rFonts w:hint="eastAsia" w:ascii="楷体" w:hAnsi="楷体" w:eastAsia="楷体" w:cs="楷体"/>
          <w:color w:val="000000"/>
          <w:kern w:val="0"/>
          <w:sz w:val="32"/>
          <w:szCs w:val="32"/>
          <w:lang w:val="en-US" w:eastAsia="zh-CN"/>
        </w:rPr>
        <w:t>二</w:t>
      </w:r>
      <w:r>
        <w:rPr>
          <w:rFonts w:hint="eastAsia" w:ascii="楷体" w:hAnsi="楷体" w:eastAsia="楷体" w:cs="楷体"/>
          <w:color w:val="000000"/>
          <w:kern w:val="0"/>
          <w:sz w:val="32"/>
          <w:szCs w:val="32"/>
          <w:lang w:eastAsia="zh-CN"/>
        </w:rPr>
        <w:t>）专项资金</w:t>
      </w:r>
      <w:r>
        <w:rPr>
          <w:rFonts w:hint="eastAsia" w:ascii="楷体" w:hAnsi="楷体" w:eastAsia="楷体" w:cs="楷体"/>
          <w:color w:val="000000"/>
          <w:kern w:val="0"/>
          <w:sz w:val="32"/>
          <w:szCs w:val="32"/>
          <w:lang w:val="en-US" w:eastAsia="zh-CN"/>
        </w:rPr>
        <w:t>申报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textAlignment w:val="auto"/>
        <w:outlineLvl w:val="9"/>
        <w:rPr>
          <w:rFonts w:hint="eastAsia" w:ascii="仿宋_GB2312" w:hAnsi="仿宋_GB2312" w:eastAsia="仿宋_GB2312" w:cs="仿宋_GB2312"/>
          <w:color w:val="101010"/>
          <w:sz w:val="32"/>
          <w:szCs w:val="32"/>
          <w:lang w:val="en-US" w:eastAsia="zh-CN"/>
        </w:rPr>
      </w:pPr>
      <w:r>
        <w:rPr>
          <w:rFonts w:hint="eastAsia" w:ascii="仿宋_GB2312" w:hAnsi="仿宋_GB2312" w:eastAsia="仿宋_GB2312" w:cs="仿宋_GB2312"/>
          <w:color w:val="101010"/>
          <w:sz w:val="32"/>
          <w:szCs w:val="32"/>
          <w:lang w:val="en-US" w:eastAsia="zh-CN"/>
        </w:rPr>
        <w:t>项目承办企业按项目合同规定完成各阶段项目建设内容后，以书面申请方式提报县商务局、财政局进行完成阶段项目建设内容验收，县商务局会同县财政局共同对承办企业已完成的建设内容按项目合同规定进行审验。</w:t>
      </w:r>
    </w:p>
    <w:p>
      <w:pPr>
        <w:spacing w:line="360" w:lineRule="auto"/>
        <w:ind w:firstLine="640" w:firstLineChars="200"/>
        <w:jc w:val="left"/>
        <w:rPr>
          <w:rFonts w:hint="eastAsia" w:ascii="楷体" w:hAnsi="楷体" w:eastAsia="楷体" w:cs="楷体"/>
          <w:color w:val="000000"/>
          <w:kern w:val="0"/>
          <w:sz w:val="32"/>
          <w:szCs w:val="32"/>
          <w:lang w:val="en-US" w:eastAsia="zh-CN"/>
        </w:rPr>
      </w:pPr>
      <w:r>
        <w:rPr>
          <w:rFonts w:hint="eastAsia" w:ascii="楷体" w:hAnsi="楷体" w:eastAsia="楷体" w:cs="楷体"/>
          <w:color w:val="000000"/>
          <w:kern w:val="0"/>
          <w:sz w:val="32"/>
          <w:szCs w:val="32"/>
          <w:lang w:eastAsia="zh-CN"/>
        </w:rPr>
        <w:t>（</w:t>
      </w:r>
      <w:r>
        <w:rPr>
          <w:rFonts w:hint="eastAsia" w:ascii="楷体" w:hAnsi="楷体" w:eastAsia="楷体" w:cs="楷体"/>
          <w:color w:val="000000"/>
          <w:kern w:val="0"/>
          <w:sz w:val="32"/>
          <w:szCs w:val="32"/>
          <w:lang w:val="en-US" w:eastAsia="zh-CN"/>
        </w:rPr>
        <w:t>三</w:t>
      </w:r>
      <w:r>
        <w:rPr>
          <w:rFonts w:hint="eastAsia" w:ascii="楷体" w:hAnsi="楷体" w:eastAsia="楷体" w:cs="楷体"/>
          <w:color w:val="000000"/>
          <w:kern w:val="0"/>
          <w:sz w:val="32"/>
          <w:szCs w:val="32"/>
          <w:lang w:eastAsia="zh-CN"/>
        </w:rPr>
        <w:t>）专项资金</w:t>
      </w:r>
      <w:r>
        <w:rPr>
          <w:rFonts w:hint="eastAsia" w:ascii="楷体" w:hAnsi="楷体" w:eastAsia="楷体" w:cs="楷体"/>
          <w:color w:val="000000"/>
          <w:kern w:val="0"/>
          <w:sz w:val="32"/>
          <w:szCs w:val="32"/>
          <w:lang w:val="en-US" w:eastAsia="zh-CN"/>
        </w:rPr>
        <w:t>审核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textAlignment w:val="auto"/>
        <w:outlineLvl w:val="9"/>
        <w:rPr>
          <w:rFonts w:hint="eastAsia" w:ascii="仿宋_GB2312" w:hAnsi="仿宋_GB2312" w:eastAsia="仿宋_GB2312" w:cs="仿宋_GB2312"/>
          <w:color w:val="101010"/>
          <w:sz w:val="32"/>
          <w:szCs w:val="32"/>
          <w:lang w:val="en-US" w:eastAsia="zh-CN"/>
        </w:rPr>
      </w:pPr>
      <w:r>
        <w:rPr>
          <w:rFonts w:hint="eastAsia" w:ascii="仿宋_GB2312" w:hAnsi="仿宋_GB2312" w:eastAsia="仿宋_GB2312" w:cs="仿宋_GB2312"/>
          <w:color w:val="101010"/>
          <w:sz w:val="32"/>
          <w:szCs w:val="32"/>
          <w:lang w:val="en-US" w:eastAsia="zh-CN"/>
        </w:rPr>
        <w:t>县商务局会同县财政局对各阶段项目建设内容验收完成后，应出具书面验收说明。</w:t>
      </w:r>
      <w:r>
        <w:rPr>
          <w:rFonts w:hint="eastAsia" w:ascii="仿宋_GB2312" w:hAnsi="仿宋_GB2312" w:eastAsia="仿宋_GB2312" w:cs="仿宋_GB2312"/>
          <w:sz w:val="32"/>
          <w:szCs w:val="32"/>
          <w:lang w:val="en-US" w:eastAsia="zh-CN"/>
        </w:rPr>
        <w:t>验收过程中发现的问题，项目承办企业按要求进行整改，整改完成后再次申请进行验收，</w:t>
      </w:r>
      <w:r>
        <w:rPr>
          <w:rFonts w:hint="eastAsia" w:ascii="仿宋_GB2312" w:hAnsi="仿宋_GB2312" w:eastAsia="仿宋_GB2312" w:cs="仿宋_GB2312"/>
          <w:sz w:val="32"/>
          <w:szCs w:val="32"/>
        </w:rPr>
        <w:t>验收合格后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101010"/>
          <w:sz w:val="32"/>
          <w:szCs w:val="32"/>
          <w:lang w:val="en-US" w:eastAsia="zh-CN"/>
        </w:rPr>
        <w:t>县商务局会同县财政局</w:t>
      </w:r>
      <w:r>
        <w:rPr>
          <w:rFonts w:hint="eastAsia" w:ascii="仿宋_GB2312" w:hAnsi="仿宋_GB2312" w:eastAsia="仿宋_GB2312" w:cs="仿宋_GB2312"/>
          <w:sz w:val="32"/>
          <w:szCs w:val="32"/>
          <w:lang w:val="en-US" w:eastAsia="zh-CN"/>
        </w:rPr>
        <w:t>按项目合同规定拨付</w:t>
      </w:r>
      <w:r>
        <w:rPr>
          <w:rFonts w:hint="eastAsia" w:ascii="仿宋_GB2312" w:hAnsi="仿宋_GB2312" w:eastAsia="仿宋_GB2312" w:cs="仿宋_GB2312"/>
          <w:sz w:val="32"/>
          <w:szCs w:val="32"/>
        </w:rPr>
        <w:t>下一阶段项目建设资金</w:t>
      </w:r>
      <w:r>
        <w:rPr>
          <w:rFonts w:hint="eastAsia" w:ascii="仿宋_GB2312" w:hAnsi="仿宋_GB2312" w:eastAsia="仿宋_GB2312" w:cs="仿宋_GB2312"/>
          <w:sz w:val="32"/>
          <w:szCs w:val="32"/>
          <w:lang w:eastAsia="zh-CN"/>
        </w:rPr>
        <w:t>。</w:t>
      </w:r>
    </w:p>
    <w:p>
      <w:pPr>
        <w:spacing w:line="360" w:lineRule="auto"/>
        <w:ind w:firstLine="640" w:firstLineChars="200"/>
        <w:jc w:val="left"/>
        <w:rPr>
          <w:rFonts w:hint="eastAsia" w:ascii="楷体" w:hAnsi="楷体" w:eastAsia="楷体" w:cs="楷体"/>
          <w:color w:val="000000"/>
          <w:kern w:val="0"/>
          <w:sz w:val="32"/>
          <w:szCs w:val="32"/>
          <w:lang w:val="en-US" w:eastAsia="zh-CN"/>
        </w:rPr>
      </w:pPr>
      <w:r>
        <w:rPr>
          <w:rFonts w:hint="eastAsia" w:ascii="楷体" w:hAnsi="楷体" w:eastAsia="楷体" w:cs="楷体"/>
          <w:color w:val="000000"/>
          <w:kern w:val="0"/>
          <w:sz w:val="32"/>
          <w:szCs w:val="32"/>
          <w:lang w:eastAsia="zh-CN"/>
        </w:rPr>
        <w:t>（</w:t>
      </w:r>
      <w:r>
        <w:rPr>
          <w:rFonts w:hint="eastAsia" w:ascii="楷体" w:hAnsi="楷体" w:eastAsia="楷体" w:cs="楷体"/>
          <w:color w:val="000000"/>
          <w:kern w:val="0"/>
          <w:sz w:val="32"/>
          <w:szCs w:val="32"/>
          <w:lang w:val="en-US" w:eastAsia="zh-CN"/>
        </w:rPr>
        <w:t>四</w:t>
      </w:r>
      <w:r>
        <w:rPr>
          <w:rFonts w:hint="eastAsia" w:ascii="楷体" w:hAnsi="楷体" w:eastAsia="楷体" w:cs="楷体"/>
          <w:color w:val="000000"/>
          <w:kern w:val="0"/>
          <w:sz w:val="32"/>
          <w:szCs w:val="32"/>
          <w:lang w:eastAsia="zh-CN"/>
        </w:rPr>
        <w:t>）专项资金</w:t>
      </w:r>
      <w:r>
        <w:rPr>
          <w:rFonts w:hint="eastAsia" w:ascii="楷体" w:hAnsi="楷体" w:eastAsia="楷体" w:cs="楷体"/>
          <w:color w:val="000000"/>
          <w:kern w:val="0"/>
          <w:sz w:val="32"/>
          <w:szCs w:val="32"/>
          <w:lang w:val="en-US" w:eastAsia="zh-CN"/>
        </w:rPr>
        <w:t>档案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textAlignment w:val="auto"/>
        <w:outlineLvl w:val="9"/>
        <w:rPr>
          <w:rFonts w:hint="eastAsia" w:ascii="仿宋_GB2312" w:hAnsi="仿宋_GB2312" w:eastAsia="仿宋_GB2312" w:cs="仿宋_GB2312"/>
          <w:color w:val="101010"/>
          <w:sz w:val="32"/>
          <w:szCs w:val="32"/>
          <w:lang w:val="en-US" w:eastAsia="zh-CN"/>
        </w:rPr>
      </w:pPr>
      <w:r>
        <w:rPr>
          <w:rFonts w:hint="eastAsia" w:ascii="仿宋_GB2312" w:hAnsi="仿宋_GB2312" w:eastAsia="仿宋_GB2312" w:cs="仿宋_GB2312"/>
          <w:color w:val="101010"/>
          <w:sz w:val="32"/>
          <w:szCs w:val="32"/>
          <w:lang w:val="en-US" w:eastAsia="zh-CN"/>
        </w:rPr>
        <w:t>县商务局、县财政局负责建立健全项目建设档案和专项资金拨付档案，对项目建设各环节的材料进行整理归档，做到资料详实、手续齐备、程序合规。</w:t>
      </w:r>
    </w:p>
    <w:p>
      <w:pPr>
        <w:numPr>
          <w:ilvl w:val="0"/>
          <w:numId w:val="1"/>
        </w:numPr>
        <w:spacing w:line="360" w:lineRule="auto"/>
        <w:ind w:firstLine="640" w:firstLineChars="200"/>
        <w:jc w:val="left"/>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专项资金的管理和监督</w:t>
      </w:r>
    </w:p>
    <w:p>
      <w:pPr>
        <w:spacing w:line="360" w:lineRule="auto"/>
        <w:ind w:firstLine="640" w:firstLineChars="200"/>
        <w:jc w:val="left"/>
        <w:rPr>
          <w:rFonts w:hint="eastAsia" w:ascii="楷体" w:hAnsi="楷体" w:eastAsia="楷体" w:cs="楷体"/>
          <w:color w:val="000000"/>
          <w:kern w:val="0"/>
          <w:sz w:val="32"/>
          <w:szCs w:val="32"/>
          <w:lang w:val="en-US" w:eastAsia="zh-CN"/>
        </w:rPr>
      </w:pPr>
      <w:r>
        <w:rPr>
          <w:rFonts w:hint="eastAsia" w:ascii="楷体" w:hAnsi="楷体" w:eastAsia="楷体" w:cs="楷体"/>
          <w:color w:val="000000"/>
          <w:kern w:val="0"/>
          <w:sz w:val="32"/>
          <w:szCs w:val="32"/>
          <w:lang w:eastAsia="zh-CN"/>
        </w:rPr>
        <w:t>（</w:t>
      </w:r>
      <w:r>
        <w:rPr>
          <w:rFonts w:hint="eastAsia" w:ascii="楷体" w:hAnsi="楷体" w:eastAsia="楷体" w:cs="楷体"/>
          <w:color w:val="000000"/>
          <w:kern w:val="0"/>
          <w:sz w:val="32"/>
          <w:szCs w:val="32"/>
          <w:lang w:val="en-US" w:eastAsia="zh-CN"/>
        </w:rPr>
        <w:t>一</w:t>
      </w:r>
      <w:r>
        <w:rPr>
          <w:rFonts w:hint="eastAsia" w:ascii="楷体" w:hAnsi="楷体" w:eastAsia="楷体" w:cs="楷体"/>
          <w:color w:val="000000"/>
          <w:kern w:val="0"/>
          <w:sz w:val="32"/>
          <w:szCs w:val="32"/>
          <w:lang w:eastAsia="zh-CN"/>
        </w:rPr>
        <w:t>）专项资金</w:t>
      </w:r>
      <w:r>
        <w:rPr>
          <w:rFonts w:hint="eastAsia" w:ascii="楷体" w:hAnsi="楷体" w:eastAsia="楷体" w:cs="楷体"/>
          <w:color w:val="000000"/>
          <w:kern w:val="0"/>
          <w:sz w:val="32"/>
          <w:szCs w:val="32"/>
          <w:lang w:val="en-US" w:eastAsia="zh-CN"/>
        </w:rPr>
        <w:t>管理</w:t>
      </w:r>
    </w:p>
    <w:p>
      <w:pPr>
        <w:spacing w:line="360" w:lineRule="auto"/>
        <w:ind w:firstLine="640" w:firstLineChars="200"/>
        <w:jc w:val="left"/>
        <w:rPr>
          <w:rFonts w:hint="eastAsia" w:ascii="仿宋_GB2312" w:hAnsi="仿宋_GB2312" w:eastAsia="仿宋_GB2312" w:cs="仿宋_GB2312"/>
          <w:color w:val="101010"/>
          <w:sz w:val="32"/>
          <w:szCs w:val="32"/>
          <w:lang w:val="en-US" w:eastAsia="zh-CN"/>
        </w:rPr>
      </w:pPr>
      <w:r>
        <w:rPr>
          <w:rFonts w:hint="eastAsia" w:ascii="仿宋_GB2312" w:hAnsi="仿宋_GB2312" w:eastAsia="仿宋_GB2312" w:cs="仿宋_GB2312"/>
          <w:color w:val="101010"/>
          <w:sz w:val="32"/>
          <w:szCs w:val="32"/>
          <w:lang w:val="en-US" w:eastAsia="zh-CN"/>
        </w:rPr>
        <w:t>县商务局和财政局分别负责项目建设内容及专项资金日常使用的监督管理。按规定用好专项资金，定期对资金使用情况进行监督检查，确保专项资金发挥效益。县财政局在收到资金后，应当按照国家有关财务、会计制度的规定进行账务处理，实行国库集中支付管理，严格按照规定程序拨付资金，并自觉接受上级或同级有关部门的监督检查。按照国家档案管理有关规定妥善保管申请和审核资料，以备核查。任何单位和个人不得以任何形式骗取、挪用和截留专项资金。</w:t>
      </w:r>
    </w:p>
    <w:p>
      <w:pPr>
        <w:spacing w:line="360" w:lineRule="auto"/>
        <w:ind w:firstLine="640" w:firstLineChars="200"/>
        <w:jc w:val="left"/>
        <w:rPr>
          <w:rFonts w:hint="eastAsia" w:ascii="仿宋_GB2312" w:hAnsi="仿宋_GB2312" w:eastAsia="仿宋_GB2312" w:cs="仿宋_GB2312"/>
          <w:color w:val="101010"/>
          <w:sz w:val="32"/>
          <w:szCs w:val="32"/>
          <w:lang w:val="en-US" w:eastAsia="zh-CN"/>
        </w:rPr>
      </w:pPr>
      <w:r>
        <w:rPr>
          <w:rFonts w:hint="eastAsia" w:ascii="仿宋_GB2312" w:hAnsi="仿宋_GB2312" w:eastAsia="仿宋_GB2312" w:cs="仿宋_GB2312"/>
          <w:color w:val="101010"/>
          <w:sz w:val="32"/>
          <w:szCs w:val="32"/>
          <w:lang w:val="en-US" w:eastAsia="zh-CN"/>
        </w:rPr>
        <w:t>县商务局按照国有资产规定对固定资产进行逐一登记，建立固定资产管理台账，做好资产的使用管理，充分发挥国有资产的使用效益，保障国有资产的安全完整，防止国有资产使用中的不当损失和浪费。</w:t>
      </w:r>
    </w:p>
    <w:p>
      <w:pPr>
        <w:spacing w:line="360" w:lineRule="auto"/>
        <w:ind w:firstLine="640" w:firstLineChars="200"/>
        <w:jc w:val="left"/>
        <w:rPr>
          <w:rFonts w:hint="eastAsia" w:ascii="楷体" w:hAnsi="楷体" w:eastAsia="楷体" w:cs="楷体"/>
          <w:color w:val="000000"/>
          <w:kern w:val="0"/>
          <w:sz w:val="32"/>
          <w:szCs w:val="32"/>
          <w:lang w:val="en-US" w:eastAsia="zh-CN"/>
        </w:rPr>
      </w:pPr>
      <w:r>
        <w:rPr>
          <w:rFonts w:hint="eastAsia" w:ascii="楷体" w:hAnsi="楷体" w:eastAsia="楷体" w:cs="楷体"/>
          <w:color w:val="000000"/>
          <w:kern w:val="0"/>
          <w:sz w:val="32"/>
          <w:szCs w:val="32"/>
          <w:lang w:eastAsia="zh-CN"/>
        </w:rPr>
        <w:t>（</w:t>
      </w:r>
      <w:r>
        <w:rPr>
          <w:rFonts w:hint="eastAsia" w:ascii="楷体" w:hAnsi="楷体" w:eastAsia="楷体" w:cs="楷体"/>
          <w:color w:val="000000"/>
          <w:kern w:val="0"/>
          <w:sz w:val="32"/>
          <w:szCs w:val="32"/>
          <w:lang w:val="en-US" w:eastAsia="zh-CN"/>
        </w:rPr>
        <w:t>二</w:t>
      </w:r>
      <w:r>
        <w:rPr>
          <w:rFonts w:hint="eastAsia" w:ascii="楷体" w:hAnsi="楷体" w:eastAsia="楷体" w:cs="楷体"/>
          <w:color w:val="000000"/>
          <w:kern w:val="0"/>
          <w:sz w:val="32"/>
          <w:szCs w:val="32"/>
          <w:lang w:eastAsia="zh-CN"/>
        </w:rPr>
        <w:t>）专项资金</w:t>
      </w:r>
      <w:r>
        <w:rPr>
          <w:rFonts w:hint="eastAsia" w:ascii="楷体" w:hAnsi="楷体" w:eastAsia="楷体" w:cs="楷体"/>
          <w:color w:val="000000"/>
          <w:kern w:val="0"/>
          <w:sz w:val="32"/>
          <w:szCs w:val="32"/>
          <w:lang w:val="en-US" w:eastAsia="zh-CN"/>
        </w:rPr>
        <w:t>日常使用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textAlignment w:val="auto"/>
        <w:outlineLvl w:val="9"/>
        <w:rPr>
          <w:rFonts w:hint="eastAsia" w:ascii="仿宋_GB2312" w:hAnsi="仿宋_GB2312" w:eastAsia="仿宋_GB2312" w:cs="仿宋_GB2312"/>
          <w:color w:val="101010"/>
          <w:sz w:val="32"/>
          <w:szCs w:val="32"/>
          <w:lang w:val="en-US" w:eastAsia="zh-CN"/>
        </w:rPr>
      </w:pPr>
      <w:r>
        <w:rPr>
          <w:rFonts w:hint="eastAsia" w:ascii="仿宋_GB2312" w:hAnsi="仿宋_GB2312" w:eastAsia="仿宋_GB2312" w:cs="仿宋_GB2312"/>
          <w:color w:val="101010"/>
          <w:sz w:val="32"/>
          <w:szCs w:val="32"/>
          <w:lang w:val="en-US" w:eastAsia="zh-CN"/>
        </w:rPr>
        <w:t>项目承办企业收到资金后，应当按照国家有关财务、会计制度的规定进行账务处理，专项核算，并严格按照规定使用资金，自觉接受县商务局、财政局等部门的监督检查。承办企业不得以押金、保证金或设备购买等名目收取站点费用。</w:t>
      </w:r>
    </w:p>
    <w:p>
      <w:pPr>
        <w:spacing w:line="360" w:lineRule="auto"/>
        <w:ind w:firstLine="640" w:firstLineChars="200"/>
        <w:jc w:val="left"/>
        <w:rPr>
          <w:rFonts w:hint="eastAsia" w:ascii="楷体" w:hAnsi="楷体" w:eastAsia="楷体" w:cs="楷体"/>
          <w:color w:val="000000"/>
          <w:kern w:val="0"/>
          <w:sz w:val="32"/>
          <w:szCs w:val="32"/>
          <w:lang w:val="en-US" w:eastAsia="zh-CN"/>
        </w:rPr>
      </w:pPr>
      <w:r>
        <w:rPr>
          <w:rFonts w:hint="eastAsia" w:ascii="楷体" w:hAnsi="楷体" w:eastAsia="楷体" w:cs="楷体"/>
          <w:color w:val="000000"/>
          <w:kern w:val="0"/>
          <w:sz w:val="32"/>
          <w:szCs w:val="32"/>
          <w:lang w:eastAsia="zh-CN"/>
        </w:rPr>
        <w:t>（</w:t>
      </w:r>
      <w:r>
        <w:rPr>
          <w:rFonts w:hint="eastAsia" w:ascii="楷体" w:hAnsi="楷体" w:eastAsia="楷体" w:cs="楷体"/>
          <w:color w:val="000000"/>
          <w:kern w:val="0"/>
          <w:sz w:val="32"/>
          <w:szCs w:val="32"/>
          <w:lang w:val="en-US" w:eastAsia="zh-CN"/>
        </w:rPr>
        <w:t>三</w:t>
      </w:r>
      <w:r>
        <w:rPr>
          <w:rFonts w:hint="eastAsia" w:ascii="楷体" w:hAnsi="楷体" w:eastAsia="楷体" w:cs="楷体"/>
          <w:color w:val="000000"/>
          <w:kern w:val="0"/>
          <w:sz w:val="32"/>
          <w:szCs w:val="32"/>
          <w:lang w:eastAsia="zh-CN"/>
        </w:rPr>
        <w:t>）专项资金</w:t>
      </w:r>
      <w:r>
        <w:rPr>
          <w:rFonts w:hint="eastAsia" w:ascii="楷体" w:hAnsi="楷体" w:eastAsia="楷体" w:cs="楷体"/>
          <w:color w:val="000000"/>
          <w:kern w:val="0"/>
          <w:sz w:val="32"/>
          <w:szCs w:val="32"/>
          <w:lang w:val="en-US" w:eastAsia="zh-CN"/>
        </w:rPr>
        <w:t>监督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textAlignment w:val="auto"/>
        <w:outlineLvl w:val="9"/>
        <w:rPr>
          <w:rFonts w:hint="eastAsia" w:ascii="仿宋_GB2312" w:hAnsi="仿宋_GB2312" w:eastAsia="仿宋_GB2312" w:cs="仿宋_GB2312"/>
          <w:color w:val="101010"/>
          <w:sz w:val="32"/>
          <w:szCs w:val="32"/>
          <w:lang w:val="en-US" w:eastAsia="zh-CN"/>
        </w:rPr>
      </w:pPr>
      <w:r>
        <w:rPr>
          <w:rFonts w:hint="eastAsia" w:ascii="仿宋_GB2312" w:hAnsi="仿宋_GB2312" w:eastAsia="仿宋_GB2312" w:cs="仿宋_GB2312"/>
          <w:color w:val="101010"/>
          <w:sz w:val="32"/>
          <w:szCs w:val="32"/>
          <w:lang w:val="en-US" w:eastAsia="zh-CN"/>
        </w:rPr>
        <w:t>对项目实施和资金使用管理中的违法违纪问题，将视情节轻重，交由有关部门依法依规追究有关单位、主要责任人和一般责任人的责任。</w:t>
      </w:r>
    </w:p>
    <w:p>
      <w:pPr>
        <w:spacing w:line="360" w:lineRule="auto"/>
        <w:ind w:firstLine="4160" w:firstLineChars="1300"/>
        <w:jc w:val="left"/>
        <w:rPr>
          <w:rFonts w:ascii="仿宋_GB2312" w:eastAsia="仿宋_GB2312"/>
          <w:sz w:val="32"/>
          <w:szCs w:val="32"/>
        </w:rPr>
      </w:pPr>
      <w:r>
        <w:rPr>
          <w:rFonts w:hint="eastAsia" w:ascii="仿宋_GB2312" w:hAnsi="仿宋_GB2312" w:eastAsia="仿宋_GB2312" w:cs="仿宋_GB2312"/>
          <w:color w:val="000000"/>
          <w:kern w:val="0"/>
          <w:sz w:val="32"/>
          <w:szCs w:val="32"/>
        </w:rPr>
        <w:t xml:space="preserve">                </w:t>
      </w:r>
    </w:p>
    <w:sectPr>
      <w:footerReference r:id="rId3" w:type="default"/>
      <w:pgSz w:w="11906" w:h="16838"/>
      <w:pgMar w:top="1440" w:right="1803" w:bottom="1440" w:left="1803" w:header="851" w:footer="992" w:gutter="0"/>
      <w:pgNumType w:fmt="numberInDash" w:start="1"/>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pPr>
    <w:r>
      <w:pict>
        <v:shape id="_x0000_s1027" o:spid="_x0000_s1027"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- 14 -</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2AE8F"/>
    <w:multiLevelType w:val="singleLevel"/>
    <w:tmpl w:val="5C42AE8F"/>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HorizontalSpacing w:val="105"/>
  <w:drawingGridVerticalSpacing w:val="319"/>
  <w:displayHorizont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F600D"/>
    <w:rsid w:val="00237EB4"/>
    <w:rsid w:val="005C17FA"/>
    <w:rsid w:val="008C1569"/>
    <w:rsid w:val="00B55666"/>
    <w:rsid w:val="00BF600D"/>
    <w:rsid w:val="00E53784"/>
    <w:rsid w:val="00F15EC9"/>
    <w:rsid w:val="0C493D00"/>
    <w:rsid w:val="153829CA"/>
    <w:rsid w:val="17055F40"/>
    <w:rsid w:val="1733028C"/>
    <w:rsid w:val="1CD223BA"/>
    <w:rsid w:val="226D53D5"/>
    <w:rsid w:val="25D01D2E"/>
    <w:rsid w:val="29D12C58"/>
    <w:rsid w:val="33D92B21"/>
    <w:rsid w:val="37C943EA"/>
    <w:rsid w:val="3A6C7DB2"/>
    <w:rsid w:val="3F855389"/>
    <w:rsid w:val="419C011E"/>
    <w:rsid w:val="43D649D4"/>
    <w:rsid w:val="4A914074"/>
    <w:rsid w:val="60E02CC9"/>
    <w:rsid w:val="684E3AFA"/>
    <w:rsid w:val="692A64AB"/>
    <w:rsid w:val="6E3A7DD1"/>
    <w:rsid w:val="751E0771"/>
    <w:rsid w:val="7A595DF7"/>
    <w:rsid w:val="7F9C2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正文_29_3_4"/>
    <w:qFormat/>
    <w:uiPriority w:val="99"/>
    <w:pPr>
      <w:widowControl w:val="0"/>
      <w:jc w:val="both"/>
    </w:pPr>
    <w:rPr>
      <w:rFonts w:ascii="Calibri" w:hAnsi="Calibri" w:eastAsia="宋体" w:cs="Times New Roman"/>
      <w:kern w:val="2"/>
      <w:sz w:val="21"/>
      <w:szCs w:val="24"/>
      <w:lang w:val="en-US" w:eastAsia="zh-CN" w:bidi="ar-SA"/>
    </w:rPr>
  </w:style>
  <w:style w:type="paragraph" w:customStyle="1" w:styleId="8">
    <w:name w:val="Normal_6"/>
    <w:qFormat/>
    <w:uiPriority w:val="0"/>
    <w:pPr>
      <w:spacing w:before="120" w:after="240"/>
      <w:jc w:val="both"/>
    </w:pPr>
    <w:rPr>
      <w:rFonts w:ascii="Calibri" w:hAnsi="Calibri" w:eastAsia="Calibri" w:cs="Times New Roman"/>
      <w:sz w:val="22"/>
      <w:szCs w:val="22"/>
      <w:lang w:val="en-US" w:eastAsia="en-US" w:bidi="ar-SA"/>
    </w:rPr>
  </w:style>
  <w:style w:type="character" w:customStyle="1" w:styleId="9">
    <w:name w:val="font91"/>
    <w:basedOn w:val="6"/>
    <w:qFormat/>
    <w:uiPriority w:val="0"/>
    <w:rPr>
      <w:rFonts w:hint="eastAsia" w:ascii="宋体" w:hAnsi="宋体" w:eastAsia="宋体" w:cs="宋体"/>
      <w:color w:val="000000"/>
      <w:sz w:val="20"/>
      <w:szCs w:val="20"/>
      <w:u w:val="none"/>
    </w:rPr>
  </w:style>
  <w:style w:type="character" w:customStyle="1" w:styleId="10">
    <w:name w:val="font51"/>
    <w:basedOn w:val="6"/>
    <w:qFormat/>
    <w:uiPriority w:val="0"/>
    <w:rPr>
      <w:rFonts w:ascii="宋体" w:hAnsi="宋体" w:eastAsia="宋体" w:cs="宋体"/>
      <w:color w:val="000000"/>
      <w:sz w:val="20"/>
      <w:szCs w:val="20"/>
      <w:u w:val="none"/>
    </w:rPr>
  </w:style>
  <w:style w:type="character" w:customStyle="1" w:styleId="11">
    <w:name w:val="font11"/>
    <w:basedOn w:val="6"/>
    <w:qFormat/>
    <w:uiPriority w:val="0"/>
    <w:rPr>
      <w:rFonts w:hint="eastAsia" w:ascii="宋体" w:hAnsi="宋体" w:eastAsia="宋体" w:cs="宋体"/>
      <w:color w:val="000000"/>
      <w:sz w:val="20"/>
      <w:szCs w:val="20"/>
      <w:u w:val="none"/>
    </w:rPr>
  </w:style>
  <w:style w:type="character" w:customStyle="1" w:styleId="12">
    <w:name w:val="font61"/>
    <w:basedOn w:val="6"/>
    <w:qFormat/>
    <w:uiPriority w:val="0"/>
    <w:rPr>
      <w:rFonts w:ascii="楷体" w:hAnsi="楷体" w:eastAsia="楷体" w:cs="楷体"/>
      <w:color w:val="000000"/>
      <w:sz w:val="20"/>
      <w:szCs w:val="20"/>
      <w:u w:val="none"/>
    </w:rPr>
  </w:style>
  <w:style w:type="character" w:customStyle="1" w:styleId="13">
    <w:name w:val="font01"/>
    <w:basedOn w:val="6"/>
    <w:qFormat/>
    <w:uiPriority w:val="0"/>
    <w:rPr>
      <w:rFonts w:hint="eastAsia" w:ascii="楷体" w:hAnsi="楷体" w:eastAsia="楷体" w:cs="楷体"/>
      <w:b/>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417</Words>
  <Characters>2377</Characters>
  <Lines>19</Lines>
  <Paragraphs>5</Paragraphs>
  <TotalTime>24</TotalTime>
  <ScaleCrop>false</ScaleCrop>
  <LinksUpToDate>false</LinksUpToDate>
  <CharactersWithSpaces>2789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2017-09-26T03:03:00Z</dcterms:created>
  <dc:creator>Administrator</dc:creator>
  <cp:lastModifiedBy>lynn</cp:lastModifiedBy>
  <cp:lastPrinted>2018-12-11T21:04:00Z</cp:lastPrinted>
  <dcterms:modified xsi:type="dcterms:W3CDTF">2020-12-29T03:52:41Z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