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bookmarkStart w:id="0" w:name="filename"/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_GB2312" w:eastAsia="仿宋_GB2312"/>
          <w:sz w:val="32"/>
          <w:szCs w:val="32"/>
          <w:lang w:eastAsia="zh-CN"/>
        </w:rPr>
      </w:pPr>
    </w:p>
    <w:bookmarkEnd w:id="0"/>
    <w:p>
      <w:pPr>
        <w:keepNext w:val="0"/>
        <w:keepLines w:val="0"/>
        <w:widowControl/>
        <w:suppressLineNumbers w:val="0"/>
        <w:jc w:val="center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岳财扶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〔20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109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号</w:t>
      </w:r>
    </w:p>
    <w:p>
      <w:pPr>
        <w:tabs>
          <w:tab w:val="left" w:pos="7272"/>
        </w:tabs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>
      <w:pPr>
        <w:tabs>
          <w:tab w:val="left" w:pos="7272"/>
        </w:tabs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关于下达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雨露计划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项目资金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到位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bookmarkStart w:id="2" w:name="_GoBack"/>
      <w:bookmarkEnd w:id="2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岳普湖县教育局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根据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岳普湖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县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农村工作领导小组及乡村振兴领导小组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岳普湖县第七批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2021年度财政衔接推进乡村振兴补助资金结余资金项目计划备案报告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》(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岳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党农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字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〔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〕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号)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岳普湖县第七批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2021年度财政衔接推进乡村振兴补助资金结余资金项目计划备案报告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》(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岳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党农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字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〔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〕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号)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现下达你单位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雨露计划项目资金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123.127829万元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（详见附件）。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请根据文件要求按照《新疆维吾尔自治区财政衔接推进乡村振兴补助资金管理办法》（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新财规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〔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）和《关于继续支持脱贫县统筹整合使用财政涉农资金工作的通知》（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财农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〔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）的规定，加快项目执行进度，加强财务管理，正确核算项目资金，提高巩固拓展脱贫攻坚资金使用效益，保障财政资金安全，同时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严格按照批复的项目建设内容、地点和资金规模组织项目实施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涉及政府采购项目严格按照政府采购相关要求组织招投标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，望你单位加快项目支出进度，列出资金支付计划，同时报备至财政局分管业务股室。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请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你单位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加强资金管理，专款专用，严禁挤占、挪用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此项资金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功能科目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“21305扶贫”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，并在收到资金文件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5个工作日内上报项目绩效情况。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岳普湖县第七批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2021年度财政衔接推进乡村振兴补助资金结余资金项目计划备案报告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岳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党农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字【202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岳普湖县第七批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2021年度财政衔接推进乡村振兴补助资金结余资金项目计划备案报告 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岳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党农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字【202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】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附件2：项目绩效申报表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1440" w:firstLine="4480" w:firstLineChars="14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right="1440" w:firstLine="4480" w:firstLineChars="14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岳普湖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县财政局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p>
      <w:pPr>
        <w:rPr>
          <w:rFonts w:hint="eastAsia"/>
        </w:rPr>
      </w:pPr>
    </w:p>
    <w:p>
      <w:pPr>
        <w:pBdr>
          <w:top w:val="single" w:color="auto" w:sz="6" w:space="1"/>
          <w:bottom w:val="single" w:color="auto" w:sz="6" w:space="0"/>
        </w:pBdr>
        <w:ind w:left="1110" w:hanging="1110" w:hangingChars="347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抄送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：岳普湖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县扶贫开发领导小组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岳普湖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县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农村工作领导小组及乡村振兴领导小组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岳普湖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县审计局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岳普湖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350520</wp:posOffset>
                </wp:positionV>
                <wp:extent cx="5255260" cy="635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26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0.25pt;margin-top:27.6pt;height:0.05pt;width:413.8pt;z-index:251659264;mso-width-relative:page;mso-height-relative:page;" filled="f" stroked="t" coordsize="21600,21600" o:gfxdata="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+ibxDVAAAABwEAAA8AAAAAAAAAAQAgAAAAIgAAAGRycy9k&#10;b3ducmV2LnhtbFBLAQIUABQAAAAIAIdO4kDgJeHmzAEAAI8DAAAOAAAAAAAAAAEAIAAAACQ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bookmarkStart w:id="1" w:name="yinfadanwei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县财政局行政办公室</w:t>
      </w:r>
      <w:bookmarkEnd w:id="1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  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日印发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196"/>
    <w:rsid w:val="00257F39"/>
    <w:rsid w:val="00261131"/>
    <w:rsid w:val="004773C8"/>
    <w:rsid w:val="004E4C67"/>
    <w:rsid w:val="005C6890"/>
    <w:rsid w:val="00716C53"/>
    <w:rsid w:val="007A4155"/>
    <w:rsid w:val="00862125"/>
    <w:rsid w:val="009F2263"/>
    <w:rsid w:val="009F31ED"/>
    <w:rsid w:val="00A31F1E"/>
    <w:rsid w:val="00AB0196"/>
    <w:rsid w:val="00DB5D52"/>
    <w:rsid w:val="01D97672"/>
    <w:rsid w:val="032536EE"/>
    <w:rsid w:val="03BC66CE"/>
    <w:rsid w:val="048D38B4"/>
    <w:rsid w:val="053B5FBC"/>
    <w:rsid w:val="05776B6A"/>
    <w:rsid w:val="0624614B"/>
    <w:rsid w:val="06EC1C1C"/>
    <w:rsid w:val="0A6D2E9E"/>
    <w:rsid w:val="0C957718"/>
    <w:rsid w:val="0D0005F3"/>
    <w:rsid w:val="0E852144"/>
    <w:rsid w:val="106B0735"/>
    <w:rsid w:val="107A150B"/>
    <w:rsid w:val="112865AB"/>
    <w:rsid w:val="14AC244A"/>
    <w:rsid w:val="15FD2E22"/>
    <w:rsid w:val="165A0E30"/>
    <w:rsid w:val="16681D0B"/>
    <w:rsid w:val="168E21A1"/>
    <w:rsid w:val="178D02B4"/>
    <w:rsid w:val="17BC1914"/>
    <w:rsid w:val="1868185F"/>
    <w:rsid w:val="1A1E207A"/>
    <w:rsid w:val="1A6B0740"/>
    <w:rsid w:val="1DFC74E4"/>
    <w:rsid w:val="1EEF7843"/>
    <w:rsid w:val="1EF14D11"/>
    <w:rsid w:val="205F4C45"/>
    <w:rsid w:val="20613081"/>
    <w:rsid w:val="225E76A3"/>
    <w:rsid w:val="231074CD"/>
    <w:rsid w:val="23865489"/>
    <w:rsid w:val="24066119"/>
    <w:rsid w:val="26485F2A"/>
    <w:rsid w:val="27A46096"/>
    <w:rsid w:val="28F31440"/>
    <w:rsid w:val="294D3FAC"/>
    <w:rsid w:val="2AF40C2B"/>
    <w:rsid w:val="2B2930B1"/>
    <w:rsid w:val="2D236BAB"/>
    <w:rsid w:val="2D904FFA"/>
    <w:rsid w:val="2FE630DA"/>
    <w:rsid w:val="318D45A2"/>
    <w:rsid w:val="31B24FBE"/>
    <w:rsid w:val="31C7659E"/>
    <w:rsid w:val="320E0D4A"/>
    <w:rsid w:val="3376713E"/>
    <w:rsid w:val="38E82FD9"/>
    <w:rsid w:val="397F443A"/>
    <w:rsid w:val="39D0097F"/>
    <w:rsid w:val="3B2C7E35"/>
    <w:rsid w:val="3D88202B"/>
    <w:rsid w:val="3EC05BF4"/>
    <w:rsid w:val="40186392"/>
    <w:rsid w:val="423141F7"/>
    <w:rsid w:val="42585CB1"/>
    <w:rsid w:val="42D21EEC"/>
    <w:rsid w:val="437408CE"/>
    <w:rsid w:val="45522CAE"/>
    <w:rsid w:val="479E3669"/>
    <w:rsid w:val="48B516CF"/>
    <w:rsid w:val="48C75405"/>
    <w:rsid w:val="4F0D5647"/>
    <w:rsid w:val="4F7A6508"/>
    <w:rsid w:val="4F876337"/>
    <w:rsid w:val="4F920AE7"/>
    <w:rsid w:val="4FCA68E7"/>
    <w:rsid w:val="50182146"/>
    <w:rsid w:val="506234ED"/>
    <w:rsid w:val="50B0343F"/>
    <w:rsid w:val="510A4574"/>
    <w:rsid w:val="511F4875"/>
    <w:rsid w:val="51F872D5"/>
    <w:rsid w:val="527C7256"/>
    <w:rsid w:val="52EA4125"/>
    <w:rsid w:val="53B0751A"/>
    <w:rsid w:val="545274D7"/>
    <w:rsid w:val="5515647A"/>
    <w:rsid w:val="557F2B05"/>
    <w:rsid w:val="55AC4562"/>
    <w:rsid w:val="55D644E7"/>
    <w:rsid w:val="55DF1A6C"/>
    <w:rsid w:val="57597D10"/>
    <w:rsid w:val="58334B36"/>
    <w:rsid w:val="58871F57"/>
    <w:rsid w:val="59207140"/>
    <w:rsid w:val="5A587B7C"/>
    <w:rsid w:val="5AAE453E"/>
    <w:rsid w:val="5B091E73"/>
    <w:rsid w:val="5B4128DF"/>
    <w:rsid w:val="5CBC432B"/>
    <w:rsid w:val="60186034"/>
    <w:rsid w:val="60BC1A5B"/>
    <w:rsid w:val="60D26A58"/>
    <w:rsid w:val="64D23831"/>
    <w:rsid w:val="64ED0BDA"/>
    <w:rsid w:val="6593544B"/>
    <w:rsid w:val="66EE15C8"/>
    <w:rsid w:val="69FD5ABD"/>
    <w:rsid w:val="6BCA1C19"/>
    <w:rsid w:val="6C25350F"/>
    <w:rsid w:val="6D4066CB"/>
    <w:rsid w:val="6D8434F8"/>
    <w:rsid w:val="6DB20A08"/>
    <w:rsid w:val="6F91485B"/>
    <w:rsid w:val="6FA706F7"/>
    <w:rsid w:val="70401690"/>
    <w:rsid w:val="7161273A"/>
    <w:rsid w:val="72BB590E"/>
    <w:rsid w:val="73B87C0A"/>
    <w:rsid w:val="73C50B99"/>
    <w:rsid w:val="74AE36AD"/>
    <w:rsid w:val="765C62B8"/>
    <w:rsid w:val="76CA579E"/>
    <w:rsid w:val="77DE21B0"/>
    <w:rsid w:val="780537E2"/>
    <w:rsid w:val="791A57FB"/>
    <w:rsid w:val="792C7730"/>
    <w:rsid w:val="7BBE2C1C"/>
    <w:rsid w:val="7BCB5639"/>
    <w:rsid w:val="7D727D71"/>
    <w:rsid w:val="7F063F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paragraph" w:customStyle="1" w:styleId="1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53</Words>
  <Characters>308</Characters>
  <Lines>2</Lines>
  <Paragraphs>1</Paragraphs>
  <TotalTime>5</TotalTime>
  <ScaleCrop>false</ScaleCrop>
  <LinksUpToDate>false</LinksUpToDate>
  <CharactersWithSpaces>360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2018-03-06T11:44:00Z</dcterms:created>
  <dc:creator>张亚萍</dc:creator>
  <cp:lastModifiedBy>Administrator</cp:lastModifiedBy>
  <cp:lastPrinted>2021-12-06T10:12:27Z</cp:lastPrinted>
  <dcterms:modified xsi:type="dcterms:W3CDTF">2021-12-06T10:12:41Z</dcterms:modified>
  <dc:title>岳财字〔2018〕X号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